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Noto Naskh Arabic" w:hAnsi="Noto Naskh Arabic" w:cs="Noto Naskh Arabic" w:eastAsia="Noto Naskh Arabic"/>
          <w:b/>
          <w:sz w:val="46"/>
        </w:rPr>
        <w:t>الشرق الأوسط ونبوة الكتاب المقدس</w:t>
      </w:r>
    </w:p>
    <w:p>
      <w:pPr>
        <w:jc w:val="center"/>
        <w:bidi w:val="1"/>
      </w:pPr>
      <w:r>
        <w:rPr>
          <w:rFonts w:ascii="Noto Naskh Arabic" w:hAnsi="Noto Naskh Arabic" w:cs="Noto Naskh Arabic" w:eastAsia="Noto Naskh Arabic"/>
          <w:b/>
          <w:sz w:val="29"/>
        </w:rPr>
        <w:t>نور الكتاب المقدس على الأحداث الجارية</w:t>
      </w:r>
    </w:p>
    <w:p>
      <w:pPr>
        <w:jc w:val="right"/>
        <w:bidi w:val="1"/>
      </w:pPr>
      <w:r>
        <w:rPr>
          <w:rFonts w:ascii="Noto Naskh Arabic" w:hAnsi="Noto Naskh Arabic" w:cs="Noto Naskh Arabic" w:eastAsia="Noto Naskh Arabic"/>
          <w:b w:val="0"/>
          <w:sz w:val="18"/>
        </w:rPr>
        <w:t>أُعيد نشر هذا الكتيب بإذن كريم من The Christadelphian Magazine and Publishing Association Ltd (UK)، التي تحتفظ بجميع الحقوق. يجوز تنزيل هذه الصفحة أو طباعتها للاستعمال الشخصي، أما أي إعادة نشر أخرى فتحتاج إلى إذن.</w:t>
      </w:r>
    </w:p>
    <w:p/>
    <w:p>
      <w:pPr>
        <w:spacing w:after="0"/>
        <w:jc w:val="right"/>
        <w:bidi w:val="1"/>
      </w:pPr>
      <w:r>
        <w:rPr>
          <w:rFonts w:ascii="Noto Naskh Arabic" w:hAnsi="Noto Naskh Arabic" w:cs="Noto Naskh Arabic" w:eastAsia="Noto Naskh Arabic"/>
          <w:b w:val="0"/>
          <w:sz w:val="21"/>
        </w:rPr>
        <w:t>• لماذا الشرق الأوسط؟</w:t>
      </w:r>
    </w:p>
    <w:p>
      <w:pPr>
        <w:spacing w:after="0"/>
        <w:jc w:val="right"/>
        <w:bidi w:val="1"/>
      </w:pPr>
      <w:r>
        <w:rPr>
          <w:rFonts w:ascii="Noto Naskh Arabic" w:hAnsi="Noto Naskh Arabic" w:cs="Noto Naskh Arabic" w:eastAsia="Noto Naskh Arabic"/>
          <w:b w:val="0"/>
          <w:sz w:val="21"/>
        </w:rPr>
        <w:t>• ولكن مَن كان يستطيع أن يتنبأ...؟</w:t>
      </w:r>
    </w:p>
    <w:p>
      <w:pPr>
        <w:spacing w:after="0"/>
        <w:jc w:val="right"/>
        <w:bidi w:val="1"/>
      </w:pPr>
      <w:r>
        <w:rPr>
          <w:rFonts w:ascii="Noto Naskh Arabic" w:hAnsi="Noto Naskh Arabic" w:cs="Noto Naskh Arabic" w:eastAsia="Noto Naskh Arabic"/>
          <w:b w:val="0"/>
          <w:sz w:val="21"/>
        </w:rPr>
        <w:t>• أرض الموعد</w:t>
      </w:r>
    </w:p>
    <w:p>
      <w:pPr>
        <w:spacing w:after="0"/>
        <w:jc w:val="right"/>
        <w:bidi w:val="1"/>
      </w:pPr>
      <w:r>
        <w:rPr>
          <w:rFonts w:ascii="Noto Naskh Arabic" w:hAnsi="Noto Naskh Arabic" w:cs="Noto Naskh Arabic" w:eastAsia="Noto Naskh Arabic"/>
          <w:b w:val="0"/>
          <w:sz w:val="21"/>
        </w:rPr>
        <w:t>• رؤية الأنبياء</w:t>
      </w:r>
    </w:p>
    <w:p>
      <w:pPr>
        <w:spacing w:after="0"/>
        <w:jc w:val="right"/>
        <w:bidi w:val="1"/>
      </w:pPr>
      <w:r>
        <w:rPr>
          <w:rFonts w:ascii="Noto Naskh Arabic" w:hAnsi="Noto Naskh Arabic" w:cs="Noto Naskh Arabic" w:eastAsia="Noto Naskh Arabic"/>
          <w:b w:val="0"/>
          <w:sz w:val="21"/>
        </w:rPr>
        <w:t>• إسرائيل: أرض متروكة — إلى أن...</w:t>
      </w:r>
    </w:p>
    <w:p>
      <w:pPr>
        <w:spacing w:after="0"/>
        <w:jc w:val="right"/>
        <w:bidi w:val="1"/>
      </w:pPr>
      <w:r>
        <w:rPr>
          <w:rFonts w:ascii="Noto Naskh Arabic" w:hAnsi="Noto Naskh Arabic" w:cs="Noto Naskh Arabic" w:eastAsia="Noto Naskh Arabic"/>
          <w:b w:val="0"/>
          <w:sz w:val="21"/>
        </w:rPr>
        <w:t>• نبوات الكتاب المقدس عن الأيام الأخيرة</w:t>
      </w:r>
    </w:p>
    <w:p>
      <w:pPr>
        <w:spacing w:after="0"/>
        <w:jc w:val="right"/>
        <w:bidi w:val="1"/>
      </w:pPr>
      <w:r>
        <w:rPr>
          <w:rFonts w:ascii="Noto Naskh Arabic" w:hAnsi="Noto Naskh Arabic" w:cs="Noto Naskh Arabic" w:eastAsia="Noto Naskh Arabic"/>
          <w:b w:val="0"/>
          <w:sz w:val="21"/>
        </w:rPr>
        <w:t>• «كونوا أنتم أيضاً مستعدين»</w:t>
      </w:r>
    </w:p>
    <w:p>
      <w:pPr>
        <w:spacing w:after="80" w:line="250" w:lineRule="auto"/>
        <w:jc w:val="right"/>
        <w:bidi w:val="1"/>
      </w:pPr>
      <w:r>
        <w:rPr>
          <w:rFonts w:ascii="Noto Naskh Arabic" w:hAnsi="Noto Naskh Arabic" w:cs="Noto Naskh Arabic" w:eastAsia="Noto Naskh Arabic"/>
          <w:b w:val="0"/>
          <w:sz w:val="21"/>
        </w:rPr>
        <w:t>الشرق الأوسط هو من أكثر مناطق العالم مراقبةً. ولا عجب في ذلك، فهو شديد الأهمية للاستقرار الاقتصادي العالمي. والصراعات في الشرق الأوسط تستدعي بصورة شبه حتمية اهتمام القوى الكبرى وتدخلها، وقد ظل سنوات طويلة يُنظر إليه على أنه من أكثر الأماكن احتمالاً لاندلاع حرب عالمية ثالثة. ولهذا تُبذل جهود ملحّة من أجل معاهدات سلام دائمة وترتيبات أمنية طويلة الأمد.</w:t>
      </w:r>
    </w:p>
    <w:p>
      <w:pPr>
        <w:spacing w:before="140" w:after="40"/>
        <w:jc w:val="right"/>
        <w:bidi w:val="1"/>
        <w:keepNext/>
      </w:pPr>
      <w:r>
        <w:rPr>
          <w:rFonts w:ascii="Noto Naskh Arabic" w:hAnsi="Noto Naskh Arabic" w:cs="Noto Naskh Arabic" w:eastAsia="Noto Naskh Arabic"/>
          <w:b/>
          <w:sz w:val="28"/>
        </w:rPr>
        <w:t>لماذا الشرق الأوسط؟</w:t>
      </w:r>
    </w:p>
    <w:p>
      <w:pPr>
        <w:spacing w:after="80" w:line="250" w:lineRule="auto"/>
        <w:jc w:val="right"/>
        <w:bidi w:val="1"/>
      </w:pPr>
      <w:r>
        <w:rPr>
          <w:rFonts w:ascii="Noto Naskh Arabic" w:hAnsi="Noto Naskh Arabic" w:cs="Noto Naskh Arabic" w:eastAsia="Noto Naskh Arabic"/>
          <w:b w:val="0"/>
          <w:sz w:val="21"/>
        </w:rPr>
        <w:t>عندما نسأل لماذا ينبغي أن يكون الشرق الأوسط بهذه الأهمية، يكفي أن نتأمل كلمة واحدة: النفط. تعتمد اقتصادات كثيرة في العالم اعتماداً كبيراً على نفط الشرق الأوسط. وبعد حرب يوم الغفران سنة 1973 استخدمت الدول العربية سلاح النفط بتأثير بالغ؛ فارتفع سعر النفط وخُفِّضت الإمدادات. وعُرفت السنوات العشر التالية أحياناً باسم «عقد النفط». واضطربت الاقتصادات الغربية بشدة، وتحملت أعباء التضخم والركود والبطالة.</w:t>
      </w:r>
    </w:p>
    <w:p>
      <w:pPr>
        <w:spacing w:after="80" w:line="250" w:lineRule="auto"/>
        <w:jc w:val="right"/>
        <w:bidi w:val="1"/>
      </w:pPr>
      <w:r>
        <w:rPr>
          <w:rFonts w:ascii="Noto Naskh Arabic" w:hAnsi="Noto Naskh Arabic" w:cs="Noto Naskh Arabic" w:eastAsia="Noto Naskh Arabic"/>
          <w:b w:val="0"/>
          <w:sz w:val="21"/>
        </w:rPr>
        <w:t>وشجعت أسعار النفط المرتفعة دولاً نامية على استغلال مواردها الطبيعية، فاقترضت مبالغ كبيرة من المصارف الغربية. وحين انخفضت أسعار النفط في الثمانينيات واجهت دول كثيرة أزمات مالية خانقة، ولم تعد قادرة على سداد أصل القروض، فضلاً عن فوائدها. وكانت النتيجة أن جميع الأمم تقريباً، القوية منها والضعيفة، انجذبت بصورة أو بأخرى إلى سياسة الشرق الأوسط.</w:t>
      </w:r>
    </w:p>
    <w:p>
      <w:pPr>
        <w:spacing w:after="80" w:line="250" w:lineRule="auto"/>
        <w:jc w:val="right"/>
        <w:bidi w:val="1"/>
      </w:pPr>
      <w:r>
        <w:rPr>
          <w:rFonts w:ascii="Noto Naskh Arabic" w:hAnsi="Noto Naskh Arabic" w:cs="Noto Naskh Arabic" w:eastAsia="Noto Naskh Arabic"/>
          <w:b w:val="0"/>
          <w:sz w:val="21"/>
        </w:rPr>
        <w:t>لكن الشرق الأوسط لم يكن دائماً بهذه الأهمية الدولية. ويمكن تقسيم تاريخه الحديث، كما يعرضه هذا الكتيب، إلى ثلاث مراحل.</w:t>
      </w:r>
    </w:p>
    <w:p>
      <w:pPr>
        <w:spacing w:after="80" w:line="250" w:lineRule="auto"/>
        <w:jc w:val="right"/>
        <w:bidi w:val="1"/>
      </w:pPr>
      <w:r>
        <w:rPr>
          <w:rFonts w:ascii="Noto Naskh Arabic" w:hAnsi="Noto Naskh Arabic" w:cs="Noto Naskh Arabic" w:eastAsia="Noto Naskh Arabic"/>
          <w:b w:val="0"/>
          <w:sz w:val="21"/>
        </w:rPr>
        <w:t>المرحلة الأولى: بدأت في القرن التاسع عشر عندما طورت بريطانيا وفرنسا وروسيا طموحاتها الإمبراطورية. وكان الاعتقاد أن من يسيطر على الشرق الأوسط يستطيع التحكم في طرق التجارة إلى الهند. وأصبحت «المسألة الشرقية» اسماً للسياسة البريطانية التي سعت إلى إبقاء الدولة العثمانية قائمة باعتبارها حاجزاً أمام طموح روسيا في الوصول إلى ميناء على البحر المتوسط. وجاءت الحرب العالمية الأولى فأنهت هذه المرحلة، وحلت بريطانيا وفرنسا محل تركيا في مواقع النفوذ والحماية في فلسطين والجزيرة العربية وبلاد الرافدين وسوريا.</w:t>
      </w:r>
    </w:p>
    <w:p>
      <w:pPr>
        <w:spacing w:after="80" w:line="250" w:lineRule="auto"/>
        <w:jc w:val="right"/>
        <w:bidi w:val="1"/>
      </w:pPr>
      <w:r>
        <w:rPr>
          <w:rFonts w:ascii="Noto Naskh Arabic" w:hAnsi="Noto Naskh Arabic" w:cs="Noto Naskh Arabic" w:eastAsia="Noto Naskh Arabic"/>
          <w:b w:val="0"/>
          <w:sz w:val="21"/>
        </w:rPr>
        <w:t>المرحلة الثانية: شغلت الفترة بين الحرب العالمية الأولى والحرب العالمية الثانية. ولكي نفهم ما حدث خلالها ينبغي أن ننتبه إلى القوة الجديدة التي ظهرت قرب نهاية القرن التاسع عشر: الصهيونية، أي الحركة التي هدفت إلى إنشاء وطن لليهود في فلسطين. وفي سنة 1917 أعلن وزير الخارجية البريطاني ما صار معروفاً باسم «وعد بلفور»، الذي التزمت فيه الحكومة البريطانية بتأييد فكرة وطن قومي للشعب اليهودي في فلسطين.</w:t>
      </w:r>
    </w:p>
    <w:p>
      <w:pPr>
        <w:spacing w:after="80" w:line="250" w:lineRule="auto"/>
        <w:jc w:val="right"/>
        <w:bidi w:val="1"/>
      </w:pPr>
      <w:r>
        <w:rPr>
          <w:rFonts w:ascii="Noto Naskh Arabic" w:hAnsi="Noto Naskh Arabic" w:cs="Noto Naskh Arabic" w:eastAsia="Noto Naskh Arabic"/>
          <w:b w:val="0"/>
          <w:sz w:val="21"/>
        </w:rPr>
        <w:t>وجاء في الرسالة، الموجهة إلى اللورد روتشيلد في 2 نوفمبر 1917، أن حكومة صاحب الجلالة «تنظر بعين العطف إلى تأسيس وطن قومي للشعب اليهودي في فلسطين، وستبذل أفضل مساعيها لتسهيل تحقيق هذا الهدف»، مع التأكيد في الوقت نفسه على أنه لا ينبغي القيام بشيء يضر بالحقوق المدنية والدينية للطوائف غير اليهودية الموجودة في فلسطين. ومع ذلك عادت نزاعات قديمة إلى الظهور مع نمو القومية العربية والقومية اليهودية معاً.</w:t>
      </w:r>
    </w:p>
    <w:p>
      <w:pPr>
        <w:spacing w:after="80" w:line="250" w:lineRule="auto"/>
        <w:jc w:val="right"/>
        <w:bidi w:val="1"/>
      </w:pPr>
      <w:r>
        <w:rPr>
          <w:rFonts w:ascii="Noto Naskh Arabic" w:hAnsi="Noto Naskh Arabic" w:cs="Noto Naskh Arabic" w:eastAsia="Noto Naskh Arabic"/>
          <w:b w:val="0"/>
          <w:sz w:val="21"/>
        </w:rPr>
        <w:t>المرحلة الثالثة: بعد الحرب العالمية الأولى منحت عصبة الأمم بريطانيا الانتداب على فلسطين، وظلت بريطانيا تتولى هذا الانتداب حتى سنة 1948. وفي سنة 1948 أعلنت إسرائيل قيامها دولة مستقلة، واعترفت بها الأمم المتحدة رسمياً. وهكذا بدأت المرحلة الثالثة من سياسة الشرق الأوسط، وما تبعها من صراعات مريرة كانت لا تزال مستمرة وقت كتابة هذا الكتيب.</w:t>
      </w:r>
    </w:p>
    <w:p>
      <w:pPr>
        <w:spacing w:before="140" w:after="40"/>
        <w:jc w:val="right"/>
        <w:bidi w:val="1"/>
        <w:keepNext/>
      </w:pPr>
      <w:r>
        <w:rPr>
          <w:rFonts w:ascii="Noto Naskh Arabic" w:hAnsi="Noto Naskh Arabic" w:cs="Noto Naskh Arabic" w:eastAsia="Noto Naskh Arabic"/>
          <w:b/>
          <w:sz w:val="28"/>
        </w:rPr>
        <w:t>ولكن مَن كان يستطيع أن يتنبأ...؟</w:t>
      </w:r>
    </w:p>
    <w:p>
      <w:pPr>
        <w:spacing w:after="80" w:line="250" w:lineRule="auto"/>
        <w:jc w:val="right"/>
        <w:bidi w:val="1"/>
      </w:pPr>
      <w:r>
        <w:rPr>
          <w:rFonts w:ascii="Noto Naskh Arabic" w:hAnsi="Noto Naskh Arabic" w:cs="Noto Naskh Arabic" w:eastAsia="Noto Naskh Arabic"/>
          <w:b w:val="0"/>
          <w:sz w:val="21"/>
        </w:rPr>
        <w:t>عندما ننظر إلى هذا التاريخ بعد وقوعه يسهل أن نحدد العوامل التي أدت إلى الوضع الذي نشأ. ولكن من كان في القرن التاسع عشر يستطيع أن يتنبأ بأن صراع طموحات القوى العالمية سيؤدي في النهاية إلى قيام دولة إسرائيل، وأن هذه البقعة الصغيرة ستصبح من أكثر الأماكن اضطراباً وقابلية للانفجار على الأرض؟</w:t>
      </w:r>
    </w:p>
    <w:p>
      <w:pPr>
        <w:spacing w:after="80" w:line="250" w:lineRule="auto"/>
        <w:jc w:val="right"/>
        <w:bidi w:val="1"/>
      </w:pPr>
      <w:r>
        <w:rPr>
          <w:rFonts w:ascii="Noto Naskh Arabic" w:hAnsi="Noto Naskh Arabic" w:cs="Noto Naskh Arabic" w:eastAsia="Noto Naskh Arabic"/>
          <w:b w:val="0"/>
          <w:sz w:val="21"/>
        </w:rPr>
        <w:t>كتب المؤرخ هيو تريفور-روبر سنة 1980 أن خبراء الجغرافيا السياسية قبل قرن ربما كانوا يستطيعون توقع استمرار روسيا والولايات المتحدة في استعمار الأراضي الواسعة شرقا وغرباً، «ولكن من كان يستطيع أن يتنبأ بذلك الاستيطان الأشد إدهاشاً في شرق البحر المتوسط، إنشاء دولة إسرائيل؟ قد نحب ذلك أو لا نحبه... وقد نأسف له باعتباره آخر حملة صليبية غربية أو أحدث مشروع للإمبريالية الغربية، لا طلباً للتجارة بل للاستيطان... لكن لا يمكن إنكار أنه إنجاز تاريخي استثنائي. وما أقل ما توقع البريطانيون الذين استمعوا إلى المدافعين الأوائل عنه النتائج الحاضرة».</w:t>
      </w:r>
    </w:p>
    <w:p>
      <w:pPr>
        <w:spacing w:after="80" w:line="250" w:lineRule="auto"/>
        <w:jc w:val="right"/>
        <w:bidi w:val="1"/>
      </w:pPr>
      <w:r>
        <w:rPr>
          <w:rFonts w:ascii="Noto Naskh Arabic" w:hAnsi="Noto Naskh Arabic" w:cs="Noto Naskh Arabic" w:eastAsia="Noto Naskh Arabic"/>
          <w:b w:val="0"/>
          <w:sz w:val="21"/>
        </w:rPr>
        <w:t>وقد يدهش القارئ أن يعلم أن طلاباً للكتاب المقدس تجرأوا على توقع ما سيحدث، وأن توقعهم سبق ظهور الصهيونية الحديثة بزمن طويل. ففي سنة 1848 كتب أحد الكريستادلفيان: «إن استعادة إسرائيل سمة بالغة الأهمية في التدبير الإلهي. وهي ضرورية لإقامة ملكوت الله... وإن استعادة اليهود عمل يحتاج إلى وقت... وهناك مرحلتان في استعادة اليهود، الأولى قبل معركة أرمجدون، والثانية بعدها... وإن استيطان فلسطين قبل المجيء سيكون على مبادئ سياسية محضة، وسيعود المستوطنون اليهود وهم غير مؤمنين بأن يسوع هو المسيّا».</w:t>
      </w:r>
    </w:p>
    <w:p>
      <w:pPr>
        <w:spacing w:after="80" w:line="250" w:lineRule="auto"/>
        <w:jc w:val="right"/>
        <w:bidi w:val="1"/>
      </w:pPr>
      <w:r>
        <w:rPr>
          <w:rFonts w:ascii="Noto Naskh Arabic" w:hAnsi="Noto Naskh Arabic" w:cs="Noto Naskh Arabic" w:eastAsia="Noto Naskh Arabic"/>
          <w:b w:val="0"/>
          <w:sz w:val="21"/>
        </w:rPr>
        <w:t>لم يكن الكاتب، الدكتور جون توماس، يدعي أنه نبي، بل كان طالباً متحمساً للكتاب المقدس ومؤمناً بنبوته. لكن كيف استطاع طالب للكتاب أن يكون واثقاً من أن الأرض التي ظلت قروناً مهملة وقليلة الأهمية ستصبح مرة أخرى من أهم بقاع العالم؟ هدف الصفحات التالية هو الإجابة عن هذا السؤال، وبيان كيف يرى الكاتب أن الكتاب المقدس يرسم مساراً عاماً للأحداث العالمية قبل وقوعها، لكي يدرك الرجال والنساء أن الله يضبط الأمور بحسب قصد سبق أن عيّنه.</w:t>
      </w:r>
    </w:p>
    <w:p>
      <w:pPr>
        <w:spacing w:before="140" w:after="40"/>
        <w:jc w:val="right"/>
        <w:bidi w:val="1"/>
        <w:keepNext/>
      </w:pPr>
      <w:r>
        <w:rPr>
          <w:rFonts w:ascii="Noto Naskh Arabic" w:hAnsi="Noto Naskh Arabic" w:cs="Noto Naskh Arabic" w:eastAsia="Noto Naskh Arabic"/>
          <w:b/>
          <w:sz w:val="28"/>
        </w:rPr>
        <w:t>أرض الموعد</w:t>
      </w:r>
    </w:p>
    <w:p>
      <w:pPr>
        <w:spacing w:after="80" w:line="250" w:lineRule="auto"/>
        <w:jc w:val="right"/>
        <w:bidi w:val="1"/>
      </w:pPr>
      <w:r>
        <w:rPr>
          <w:rFonts w:ascii="Noto Naskh Arabic" w:hAnsi="Noto Naskh Arabic" w:cs="Noto Naskh Arabic" w:eastAsia="Noto Naskh Arabic"/>
          <w:b w:val="0"/>
          <w:sz w:val="21"/>
        </w:rPr>
        <w:t>منذ أول أسفار الكتاب المقدس كان الشرق الأوسط في مقدمة الرواية الكتابية لقصد الله مع البشر. فمنذ أكثر من ثلاثة آلاف سنة دعا الله إبراهيم إلى مغادرة موطنه في أور الكلدانيين، إحدى المدن العظيمة في العالم القديم، وأن يعيش متنقلاً في أرض فلسطين. أطاع إبراهيم لأنه آمن بالله ووثق به، وصار أباً لشعوب يهودية وعربية.</w:t>
      </w:r>
    </w:p>
    <w:p>
      <w:pPr>
        <w:spacing w:after="80" w:line="250" w:lineRule="auto"/>
        <w:jc w:val="right"/>
        <w:bidi w:val="1"/>
      </w:pPr>
      <w:r>
        <w:rPr>
          <w:rFonts w:ascii="Noto Naskh Arabic" w:hAnsi="Noto Naskh Arabic" w:cs="Noto Naskh Arabic" w:eastAsia="Noto Naskh Arabic"/>
          <w:b w:val="0"/>
          <w:sz w:val="21"/>
        </w:rPr>
        <w:t>أعطى الله إبراهيم مواعيد تقع، بحسب تعليم العهد الجديد، في قلب الإنجيل المسيحي. يقول الرسول بولس في غلاطية 3:8 إن الله «سبق فبشر إبراهيم». وكانت تلك المواعيد تتعلق بأمة إسرائيل، وبأرض فلسطين، وبنسل معيّن على وجه الخصوص.</w:t>
      </w:r>
    </w:p>
    <w:p>
      <w:pPr>
        <w:spacing w:after="80" w:line="250" w:lineRule="auto"/>
        <w:jc w:val="right"/>
        <w:bidi w:val="1"/>
      </w:pPr>
      <w:r>
        <w:rPr>
          <w:rFonts w:ascii="Noto Naskh Arabic" w:hAnsi="Noto Naskh Arabic" w:cs="Noto Naskh Arabic" w:eastAsia="Noto Naskh Arabic"/>
          <w:b w:val="0"/>
          <w:sz w:val="21"/>
        </w:rPr>
        <w:t>وعد الله أن يعطي أرض فلسطين لإبراهيم ملكاً أبدياً، وجاء الوعد بهذه الكلمات: «جميع الأرض التي أنت ترى لك أعطيها ولنسلك إلى الأبد» (تكوين 13:15). ويشير الكتيب إلى أن هذا الوعد ما زال، من حيث إبراهيم نفسه، يحتاج إلى إتمام: فإبراهيم مات ودُفن. فكيف يمكن أن يرث الأرض «إلى الأبد»؟</w:t>
      </w:r>
    </w:p>
    <w:p>
      <w:pPr>
        <w:spacing w:after="80" w:line="250" w:lineRule="auto"/>
        <w:jc w:val="right"/>
        <w:bidi w:val="1"/>
      </w:pPr>
      <w:r>
        <w:rPr>
          <w:rFonts w:ascii="Noto Naskh Arabic" w:hAnsi="Noto Naskh Arabic" w:cs="Noto Naskh Arabic" w:eastAsia="Noto Naskh Arabic"/>
          <w:b w:val="0"/>
          <w:sz w:val="21"/>
        </w:rPr>
        <w:t>هنا، بحسب الكاتب، ينبغي أن ندرك أن إتمام المواعيد مرتبط بعمل الرب يسوع المسيح. فيسوع، مع كونه ابن الله، هو أيضاً من نسل إبراهيم عن طريق مريم أمه. وهو «النسل» الموعود الذي تكلم الله عنه لإبراهيم. وكان عمل الرب يسوع أن يجعل بركة غفران الخطايا ممكنة، حتى ينال الرجال والنساء الحياة الأبدية.</w:t>
      </w:r>
    </w:p>
    <w:p>
      <w:pPr>
        <w:spacing w:after="80" w:line="250" w:lineRule="auto"/>
        <w:jc w:val="right"/>
        <w:bidi w:val="1"/>
      </w:pPr>
      <w:r>
        <w:rPr>
          <w:rFonts w:ascii="Noto Naskh Arabic" w:hAnsi="Noto Naskh Arabic" w:cs="Noto Naskh Arabic" w:eastAsia="Noto Naskh Arabic"/>
          <w:b w:val="0"/>
          <w:sz w:val="21"/>
        </w:rPr>
        <w:t>ويعلّم الكتاب أن إبراهيم، بسبب إيمانه بمواعيد الله، بما فيها الوعد بالنسل الآتي، نال غفران الخطايا، وأنه سيُقام من الموت. وحينئذ يُعطى الحياة الأبدية لكي يرث أرض الموعد «إلى الأبد».</w:t>
      </w:r>
    </w:p>
    <w:p>
      <w:pPr>
        <w:spacing w:after="80" w:line="250" w:lineRule="auto"/>
        <w:jc w:val="right"/>
        <w:bidi w:val="1"/>
      </w:pPr>
      <w:r>
        <w:rPr>
          <w:rFonts w:ascii="Noto Naskh Arabic" w:hAnsi="Noto Naskh Arabic" w:cs="Noto Naskh Arabic" w:eastAsia="Noto Naskh Arabic"/>
          <w:b w:val="0"/>
          <w:sz w:val="21"/>
        </w:rPr>
        <w:t>ويضع العهد الجديد إبراهيم أمام المؤمنين مثالاً عظيماً للطريق الذي يرضي الله: الإيمان بما وعد الله به. وبواسطة يسوع المسيح صارت تلك المواعيد، بحسب غلاطية، مفتوحة لجميع من يشاركون إبراهيم إيمانه، سواء كانوا يهوداً أو أمماً: «إذاً الذين هم من الإيمان يتباركون مع إبراهيم المؤمن» (غلاطية 3:9)، و«إن كنتم للمسيح فأنتم إذاً نسل إبراهيم، وحسب الموعد ورثة» (غلاطية 3:29).</w:t>
      </w:r>
    </w:p>
    <w:p>
      <w:pPr>
        <w:spacing w:before="140" w:after="40"/>
        <w:jc w:val="right"/>
        <w:bidi w:val="1"/>
        <w:keepNext/>
      </w:pPr>
      <w:r>
        <w:rPr>
          <w:rFonts w:ascii="Noto Naskh Arabic" w:hAnsi="Noto Naskh Arabic" w:cs="Noto Naskh Arabic" w:eastAsia="Noto Naskh Arabic"/>
          <w:b/>
          <w:sz w:val="28"/>
        </w:rPr>
        <w:t>رؤية الأنبياء</w:t>
      </w:r>
    </w:p>
    <w:p>
      <w:pPr>
        <w:spacing w:after="80" w:line="250" w:lineRule="auto"/>
        <w:jc w:val="right"/>
        <w:bidi w:val="1"/>
      </w:pPr>
      <w:r>
        <w:rPr>
          <w:rFonts w:ascii="Noto Naskh Arabic" w:hAnsi="Noto Naskh Arabic" w:cs="Noto Naskh Arabic" w:eastAsia="Noto Naskh Arabic"/>
          <w:b w:val="0"/>
          <w:sz w:val="21"/>
        </w:rPr>
        <w:t>بعد إبراهيم جاء أنبياء إسرائيل ويهوذا الذين تلقوا رؤى عن مجد مستقبلي، عن الزمن الذي يملك فيه الملك الذي عينه الله، الرب يسوع المسيح، على الأرض بالبر، وتكون أورشليم مركز ملكه. ومن أمثلة ذلك ما كتبه إشعياء قبل المسيح بنحو سبعمئة سنة:</w:t>
      </w:r>
    </w:p>
    <w:p>
      <w:pPr>
        <w:spacing w:after="80" w:line="250" w:lineRule="auto"/>
        <w:jc w:val="right"/>
        <w:bidi w:val="1"/>
      </w:pPr>
      <w:r>
        <w:rPr>
          <w:rFonts w:ascii="Noto Naskh Arabic" w:hAnsi="Noto Naskh Arabic" w:cs="Noto Naskh Arabic" w:eastAsia="Noto Naskh Arabic"/>
          <w:b w:val="0"/>
          <w:sz w:val="21"/>
        </w:rPr>
        <w:t>«لأنه من صهيون تخرج الشريعة، ومن أورشليم كلمة الرب... لا ترفع أمة على أمة سيفاً، ولا يتعلمون الحرب في ما بعد» (إشعياء 2:3-4).</w:t>
      </w:r>
    </w:p>
    <w:p>
      <w:pPr>
        <w:spacing w:after="80" w:line="250" w:lineRule="auto"/>
        <w:jc w:val="right"/>
        <w:bidi w:val="1"/>
      </w:pPr>
      <w:r>
        <w:rPr>
          <w:rFonts w:ascii="Noto Naskh Arabic" w:hAnsi="Noto Naskh Arabic" w:cs="Noto Naskh Arabic" w:eastAsia="Noto Naskh Arabic"/>
          <w:b w:val="0"/>
          <w:sz w:val="21"/>
        </w:rPr>
        <w:t>وتوجد نبوات كثيرة أخرى من هذا النوع، وهي عند الكاتب تشكل تعليم الكتاب عن ملكوت الله على الأرض. وهذا هو «الخبر السار» عن الملكوت الذي كرز به الرب يسوع. وخلال خدمته أوضح الطريق الذي يمكن للإنسان أن يدخل به ملكوت الله، وفتح هذا الطريق بموته وقيامته.</w:t>
      </w:r>
    </w:p>
    <w:p>
      <w:pPr>
        <w:spacing w:after="80" w:line="250" w:lineRule="auto"/>
        <w:jc w:val="right"/>
        <w:bidi w:val="1"/>
      </w:pPr>
      <w:r>
        <w:rPr>
          <w:rFonts w:ascii="Noto Naskh Arabic" w:hAnsi="Noto Naskh Arabic" w:cs="Noto Naskh Arabic" w:eastAsia="Noto Naskh Arabic"/>
          <w:b w:val="0"/>
          <w:sz w:val="21"/>
        </w:rPr>
        <w:t>وكل الذين يؤمنون ويعتمدون إلى المسيح ويسعون إلى اتباع سيدهم لهم، بحسب هذا الرجاء، احتمال مجيد أن ينالوا مكاناً أبدياً في ذلك الملكوت. وحتى الموت لا يستطيع أن يقف عائقاً، لأن المسيح عندما يعود لإقامة الملكوت سيقيم أتباعه من الموت، ومن بينهم إبراهيم.</w:t>
      </w:r>
    </w:p>
    <w:p>
      <w:pPr>
        <w:spacing w:before="140" w:after="40"/>
        <w:jc w:val="right"/>
        <w:bidi w:val="1"/>
        <w:keepNext/>
      </w:pPr>
      <w:r>
        <w:rPr>
          <w:rFonts w:ascii="Noto Naskh Arabic" w:hAnsi="Noto Naskh Arabic" w:cs="Noto Naskh Arabic" w:eastAsia="Noto Naskh Arabic"/>
          <w:b/>
          <w:sz w:val="28"/>
        </w:rPr>
        <w:t>إسرائيل: أرض متروكة — إلى أن...</w:t>
      </w:r>
    </w:p>
    <w:p>
      <w:pPr>
        <w:spacing w:after="80" w:line="250" w:lineRule="auto"/>
        <w:jc w:val="right"/>
        <w:bidi w:val="1"/>
      </w:pPr>
      <w:r>
        <w:rPr>
          <w:rFonts w:ascii="Noto Naskh Arabic" w:hAnsi="Noto Naskh Arabic" w:cs="Noto Naskh Arabic" w:eastAsia="Noto Naskh Arabic"/>
          <w:b w:val="0"/>
          <w:sz w:val="21"/>
        </w:rPr>
        <w:t>رفضت الأمة اليهودية ابن الله، ولذلك دمرت الجيوش الرومانية أورشليم سنة 70 للميلاد، بعد نحو أربعين سنة من صلب المسيح وقيامته وصعوده. وبدا أن رؤى الأنبياء قد تحطمت.</w:t>
      </w:r>
    </w:p>
    <w:p>
      <w:pPr>
        <w:spacing w:after="80" w:line="250" w:lineRule="auto"/>
        <w:jc w:val="right"/>
        <w:bidi w:val="1"/>
      </w:pPr>
      <w:r>
        <w:rPr>
          <w:rFonts w:ascii="Noto Naskh Arabic" w:hAnsi="Noto Naskh Arabic" w:cs="Noto Naskh Arabic" w:eastAsia="Noto Naskh Arabic"/>
          <w:b w:val="0"/>
          <w:sz w:val="21"/>
        </w:rPr>
        <w:t>ومع مرور القرون خضع الشرق الأوسط لحكم قوى مختلفة، منها العرب ثم الأتراك العثمانيون. وظلت أرض فلسطين مهمَلة وقليلة العمران زمناً طويلاً، بينما تشتت اليهود في أنحاء العالم وتعرضوا لاضطهاد قاس ومتكرر. وبدا لكثيرين أن قصد الله القديم قد تُرك، وأن العالم المسيحي حل نهائياً محل إسرائيل. وطور بعض لاهوتيي الكنائس فكرة أن الكنيسة نفسها هي ملكوت الله على الأرض وأن البابا هو الحاكم الذي عينه الله.</w:t>
      </w:r>
    </w:p>
    <w:p>
      <w:pPr>
        <w:spacing w:after="80" w:line="250" w:lineRule="auto"/>
        <w:jc w:val="right"/>
        <w:bidi w:val="1"/>
      </w:pPr>
      <w:r>
        <w:rPr>
          <w:rFonts w:ascii="Noto Naskh Arabic" w:hAnsi="Noto Naskh Arabic" w:cs="Noto Naskh Arabic" w:eastAsia="Noto Naskh Arabic"/>
          <w:b w:val="0"/>
          <w:sz w:val="21"/>
        </w:rPr>
        <w:t>لكن سنوات اليأس الطويلة هذه بالنسبة لليهود سبق أن أنبأ بها الأنبياء، بل أنبأ بها يسوع نفسه. ففي لوقا 21 قال الرب يسوع: «ويقعون بفم السيف، ويُسبون إلى جميع الأمم، وتكون أورشليم مدوسة من الأمم حتى تكمل أزمنة الأمم» (لوقا 21:24).</w:t>
      </w:r>
    </w:p>
    <w:p>
      <w:pPr>
        <w:spacing w:after="80" w:line="250" w:lineRule="auto"/>
        <w:jc w:val="right"/>
        <w:bidi w:val="1"/>
      </w:pPr>
      <w:r>
        <w:rPr>
          <w:rFonts w:ascii="Noto Naskh Arabic" w:hAnsi="Noto Naskh Arabic" w:cs="Noto Naskh Arabic" w:eastAsia="Noto Naskh Arabic"/>
          <w:b w:val="0"/>
          <w:sz w:val="21"/>
        </w:rPr>
        <w:t>وفي هذه الكلمات لخص يسوع نبوات كثيرة من العهد القديم تحققت، بحسب الكاتب، في تفاصيل مؤلمة. فعلى سبيل المثال، في سفر التثنية، الذي كُتب قبل دخول إسرائيل إلى أرض فلسطين بقرون طويلة، قيل عن اليهود: «ويبددك الرب في جميع الشعوب... وفي تلك الأمم لا تطمئن ولا يكون قرار لقدمك» (تثنية 28:64-65).</w:t>
      </w:r>
    </w:p>
    <w:p>
      <w:pPr>
        <w:spacing w:after="80" w:line="250" w:lineRule="auto"/>
        <w:jc w:val="right"/>
        <w:bidi w:val="1"/>
      </w:pPr>
      <w:r>
        <w:rPr>
          <w:rFonts w:ascii="Noto Naskh Arabic" w:hAnsi="Noto Naskh Arabic" w:cs="Noto Naskh Arabic" w:eastAsia="Noto Naskh Arabic"/>
          <w:b w:val="0"/>
          <w:sz w:val="21"/>
        </w:rPr>
        <w:t>لكن وسط هذه النبوات كانت توجد كلمة رجاء. فقول يسوع إن أورشليم ستُداس من الأمم كان مقيداً بكلمة «حتى». لم يكن قصد الله أن يرفض اليهود إلى الأبد. وقال بواسطة إرميا: «وإن أفنيت جميع الأمم الذين بددتك إليهم، فأنت لا أفنيك» (إرميا 30:11).</w:t>
      </w:r>
    </w:p>
    <w:p>
      <w:pPr>
        <w:spacing w:after="80" w:line="250" w:lineRule="auto"/>
        <w:jc w:val="right"/>
        <w:bidi w:val="1"/>
      </w:pPr>
      <w:r>
        <w:rPr>
          <w:rFonts w:ascii="Noto Naskh Arabic" w:hAnsi="Noto Naskh Arabic" w:cs="Noto Naskh Arabic" w:eastAsia="Noto Naskh Arabic"/>
          <w:b w:val="0"/>
          <w:sz w:val="21"/>
        </w:rPr>
        <w:t>وحذر الرسول بولس الأمم من الغرور الذي يقول إن اليهود قد انتهى أمرهم وإن الله لم يعد يهتم إلا بالأمم. ففي رومية 11 يسأل: «ألعل الله رفض شعبه؟» ثم يجيب بالنفي. وبعد ذلك يقول: «فإني لست أريد أيها الإخوة أن تجهلوا هذا السر، لئلا تكونوا عند أنفسكم حكماء: إن القساوة قد حصلت جزئياً لإسرائيل إلى أن يدخل ملء الأمم» (رومية 11:25).</w:t>
      </w:r>
    </w:p>
    <w:p>
      <w:pPr>
        <w:spacing w:after="80" w:line="250" w:lineRule="auto"/>
        <w:jc w:val="right"/>
        <w:bidi w:val="1"/>
      </w:pPr>
      <w:r>
        <w:rPr>
          <w:rFonts w:ascii="Noto Naskh Arabic" w:hAnsi="Noto Naskh Arabic" w:cs="Noto Naskh Arabic" w:eastAsia="Noto Naskh Arabic"/>
          <w:b w:val="0"/>
          <w:sz w:val="21"/>
        </w:rPr>
        <w:t>ويفهم الكاتب من ذلك أن الله سيعمل لاستعادة اليهود عندما يحين الوقت، وأن الخلاص الكامل لشعب الله سيأتي عند عودة يسوع المسيح إلى الأرض لإقامة ملكوت الله.</w:t>
      </w:r>
    </w:p>
    <w:p>
      <w:pPr>
        <w:spacing w:after="80" w:line="250" w:lineRule="auto"/>
        <w:jc w:val="right"/>
        <w:bidi w:val="1"/>
      </w:pPr>
      <w:r>
        <w:rPr>
          <w:rFonts w:ascii="Noto Naskh Arabic" w:hAnsi="Noto Naskh Arabic" w:cs="Noto Naskh Arabic" w:eastAsia="Noto Naskh Arabic"/>
          <w:b w:val="0"/>
          <w:sz w:val="21"/>
        </w:rPr>
        <w:t>وفي الوقت نفسه لا يرى طلاب الكتاب الذين يمثلهم هذا الكتيب في دولة إسرائيل الحديثة شعباً صار جاهزاً روحياً لعودة المسيح. فقد عاد اليهود إلى الأرض في الأغلب من دون إيمان بأن يسوع هو المسيّا، وما زال كثيرون يرفضونه بصفته ابن الله. وهم، في رأي الكاتب، لا يدركون أن رغبتهم في وطن قومي جزء من جدول إلهي سيبلغ ذروته في إقامة الملكوت، حيث يعيش ويحكم مع المسيح أناس من كل الأمم الذين يعبدون الله، من الأمم واليهود معاً.</w:t>
      </w:r>
    </w:p>
    <w:p>
      <w:pPr>
        <w:spacing w:before="140" w:after="40"/>
        <w:jc w:val="right"/>
        <w:bidi w:val="1"/>
        <w:keepNext/>
      </w:pPr>
      <w:r>
        <w:rPr>
          <w:rFonts w:ascii="Noto Naskh Arabic" w:hAnsi="Noto Naskh Arabic" w:cs="Noto Naskh Arabic" w:eastAsia="Noto Naskh Arabic"/>
          <w:b/>
          <w:sz w:val="28"/>
        </w:rPr>
        <w:t>نبوات الكتاب المقدس عن الأيام الأخيرة</w:t>
      </w:r>
    </w:p>
    <w:p>
      <w:pPr>
        <w:spacing w:after="80" w:line="250" w:lineRule="auto"/>
        <w:jc w:val="right"/>
        <w:bidi w:val="1"/>
      </w:pPr>
      <w:r>
        <w:rPr>
          <w:rFonts w:ascii="Noto Naskh Arabic" w:hAnsi="Noto Naskh Arabic" w:cs="Noto Naskh Arabic" w:eastAsia="Noto Naskh Arabic"/>
          <w:b w:val="0"/>
          <w:sz w:val="21"/>
        </w:rPr>
        <w:t>عندما نفهم، بحسب حجة هذا الكتيب، أن إسرائيل تقع في مركز تعاملات الله مع الأمم، نجد مفتاحاً لتفسير اتجاه الأحداث العالمية. ويعرض الكاتب عدداً من النبوات التي يراها ذات صلة.</w:t>
      </w:r>
    </w:p>
    <w:p>
      <w:pPr>
        <w:spacing w:after="80" w:line="250" w:lineRule="auto"/>
        <w:jc w:val="right"/>
        <w:bidi w:val="1"/>
      </w:pPr>
      <w:r>
        <w:rPr>
          <w:rFonts w:ascii="Noto Naskh Arabic" w:hAnsi="Noto Naskh Arabic" w:cs="Noto Naskh Arabic" w:eastAsia="Noto Naskh Arabic"/>
          <w:b w:val="0"/>
          <w:sz w:val="21"/>
        </w:rPr>
        <w:t>تهيئة الطريق لأرمجدون</w:t>
      </w:r>
    </w:p>
    <w:p>
      <w:pPr>
        <w:spacing w:after="80" w:line="250" w:lineRule="auto"/>
        <w:jc w:val="right"/>
        <w:bidi w:val="1"/>
      </w:pPr>
      <w:r>
        <w:rPr>
          <w:rFonts w:ascii="Noto Naskh Arabic" w:hAnsi="Noto Naskh Arabic" w:cs="Noto Naskh Arabic" w:eastAsia="Noto Naskh Arabic"/>
          <w:b w:val="0"/>
          <w:sz w:val="21"/>
        </w:rPr>
        <w:t>الحدث الكبير في الشرق الأوسط الذي مهد لقيام دولة إسرائيل من جديد كان زوال الإمبراطورية العثمانية. وفي رؤيا 16 توجد نبوة يربطها الكاتب بهذا التطور، حيث يرد ذكر «جفاف» نهر الفرات لكي يُعد الطريق لأحداث تجمع الأمم إلى الشرق الأوسط، وتنتهي بما يسمى معركة أرمجدون:</w:t>
      </w:r>
    </w:p>
    <w:p>
      <w:pPr>
        <w:spacing w:after="80" w:line="250" w:lineRule="auto"/>
        <w:jc w:val="right"/>
        <w:bidi w:val="1"/>
      </w:pPr>
      <w:r>
        <w:rPr>
          <w:rFonts w:ascii="Noto Naskh Arabic" w:hAnsi="Noto Naskh Arabic" w:cs="Noto Naskh Arabic" w:eastAsia="Noto Naskh Arabic"/>
          <w:b w:val="0"/>
          <w:sz w:val="21"/>
        </w:rPr>
        <w:t>«ثم سكب الملاك السادس جامه على النهر الكبير الفرات، فنشف ماؤه لكي يُعد طريق الملوك الذين من مشرق الشمس... ليجمعهم لقتال ذلك اليوم العظيم، يوم الله القادر على كل شيء» (رؤيا 16:12-14).</w:t>
      </w:r>
    </w:p>
    <w:p>
      <w:pPr>
        <w:spacing w:after="80" w:line="250" w:lineRule="auto"/>
        <w:jc w:val="right"/>
        <w:bidi w:val="1"/>
      </w:pPr>
      <w:r>
        <w:rPr>
          <w:rFonts w:ascii="Noto Naskh Arabic" w:hAnsi="Noto Naskh Arabic" w:cs="Noto Naskh Arabic" w:eastAsia="Noto Naskh Arabic"/>
          <w:b w:val="0"/>
          <w:sz w:val="21"/>
        </w:rPr>
        <w:t>وبناء على أن القوى السياسية في الكتاب تُرمز إليها أحياناً بالأنهار التي تمر في أراضيها، فسّر طلاب للكتاب منذ القرن الثامن عشر على الأقل جفاف الفرات بأنه انكماش الإمبراطورية التركية التي كانت آنذاك قوية. وتوقعوا أن يلي ذلك رجوع اليهود إلى فلسطين، ثم في النهاية عودة الرب يسوع إلى الأرض.</w:t>
      </w:r>
    </w:p>
    <w:p>
      <w:pPr>
        <w:spacing w:after="80" w:line="250" w:lineRule="auto"/>
        <w:jc w:val="right"/>
        <w:bidi w:val="1"/>
      </w:pPr>
      <w:r>
        <w:rPr>
          <w:rFonts w:ascii="Noto Naskh Arabic" w:hAnsi="Noto Naskh Arabic" w:cs="Noto Naskh Arabic" w:eastAsia="Noto Naskh Arabic"/>
          <w:b w:val="0"/>
          <w:sz w:val="21"/>
        </w:rPr>
        <w:t>ويرى الكتيب أن جفاف هذه القوة تم في أثناء الحرب العالمية الأولى. فقد أخرجت بريطانيا الأتراك من فلسطين سنة 1917، ومهد ذلك الطريق لظهور دول جديدة في الشرق الأوسط، بعضها يحمل أسماء كتابية قديمة مثل لبنان وسوريا، والأهم في هذا السياق أنه فتح الطريق أمام قيام دولة إسرائيل.</w:t>
      </w:r>
    </w:p>
    <w:p>
      <w:pPr>
        <w:spacing w:after="80" w:line="250" w:lineRule="auto"/>
        <w:jc w:val="right"/>
        <w:bidi w:val="1"/>
      </w:pPr>
      <w:r>
        <w:rPr>
          <w:rFonts w:ascii="Noto Naskh Arabic" w:hAnsi="Noto Naskh Arabic" w:cs="Noto Naskh Arabic" w:eastAsia="Noto Naskh Arabic"/>
          <w:b w:val="0"/>
          <w:sz w:val="21"/>
        </w:rPr>
        <w:t>روسيا وإسرائيل</w:t>
      </w:r>
    </w:p>
    <w:p>
      <w:pPr>
        <w:spacing w:after="80" w:line="250" w:lineRule="auto"/>
        <w:jc w:val="right"/>
        <w:bidi w:val="1"/>
      </w:pPr>
      <w:r>
        <w:rPr>
          <w:rFonts w:ascii="Noto Naskh Arabic" w:hAnsi="Noto Naskh Arabic" w:cs="Noto Naskh Arabic" w:eastAsia="Noto Naskh Arabic"/>
          <w:b w:val="0"/>
          <w:sz w:val="21"/>
        </w:rPr>
        <w:t>يصف حزقيال 38 جانباً من الصراع الذي يسميه الكاتب أرمجدون. ويرى النبي اتحاداً عظيماً من الأمم يغزو أرض إسرائيل قبيل إقامة ملكوت الله. ويسمى قائد هذا الاتحاد «جوج من أرض ماجوج». وقد اعتاد كثير من طلاب الكتاب أن ينظروا إلى روسيا باعتبارها المرشح لأداء دور جوج. وكان اسم ماجوج في بعض الدراسات القديمة مرتبطاً بأرض السكيثيين في مناطق تقع جنوب ما صار لاحقاً روسيا. ويأتي هذا الغازي مع شعوب كثيرة ضد إسرائيل.</w:t>
      </w:r>
    </w:p>
    <w:p>
      <w:pPr>
        <w:spacing w:after="80" w:line="250" w:lineRule="auto"/>
        <w:jc w:val="right"/>
        <w:bidi w:val="1"/>
      </w:pPr>
      <w:r>
        <w:rPr>
          <w:rFonts w:ascii="Noto Naskh Arabic" w:hAnsi="Noto Naskh Arabic" w:cs="Noto Naskh Arabic" w:eastAsia="Noto Naskh Arabic"/>
          <w:b w:val="0"/>
          <w:sz w:val="21"/>
        </w:rPr>
        <w:t>وتوصف إسرائيل في حزقيال 38:8 بأنها «الأرض المسترجعة من السيف، المجموعة من شعوب كثيرة، على جبال إسرائيل التي كانت خربة دائمة، للتي أُخرجت من الشعوب».</w:t>
      </w:r>
    </w:p>
    <w:p>
      <w:pPr>
        <w:spacing w:after="80" w:line="250" w:lineRule="auto"/>
        <w:jc w:val="right"/>
        <w:bidi w:val="1"/>
      </w:pPr>
      <w:r>
        <w:rPr>
          <w:rFonts w:ascii="Noto Naskh Arabic" w:hAnsi="Noto Naskh Arabic" w:cs="Noto Naskh Arabic" w:eastAsia="Noto Naskh Arabic"/>
          <w:b w:val="0"/>
          <w:sz w:val="21"/>
        </w:rPr>
        <w:t>يقول الكاتب إن هذه النبوة ظلت نحو ألفين وخمسمئة سنة تنتظر عودة اليهود إلى الأرض في «الأيام الأخيرة» قبل أن يصبح تطبيقها ممكناً بحسب فهمه. وعندما كتبت النبوة كان السكيثيون شعباً بدوياً، ولم تكن دولة روسيا بالمعنى اللاحق موجودة. ولم تظهر دولة روسية واضحة إلا بعد قرون، ولم يصبح الاتحاد السوفييتي قوة عظمى إلا بعد الحرب العالمية الثانية.</w:t>
      </w:r>
    </w:p>
    <w:p>
      <w:pPr>
        <w:spacing w:after="80" w:line="250" w:lineRule="auto"/>
        <w:jc w:val="right"/>
        <w:bidi w:val="1"/>
      </w:pPr>
      <w:r>
        <w:rPr>
          <w:rFonts w:ascii="Noto Naskh Arabic" w:hAnsi="Noto Naskh Arabic" w:cs="Noto Naskh Arabic" w:eastAsia="Noto Naskh Arabic"/>
          <w:b w:val="0"/>
          <w:sz w:val="21"/>
        </w:rPr>
        <w:t>ثم يناقش الكتيب روسيا كما كانت تبدو وقت كتابته. فقد غيرت الاضطرابات السياسية في الاتحاد السوفييتي وشرق أوروبا صورة روسيا بوصفها قوة عدوانية، وهي الصورة التي دعمتها أحداث مثل التدخل السوفييتي في المجر سنة 1956، وتشيكوسلوفاكيا سنة 1968، وأفغانستان سنة 1979. وفاجأ الانهيار السريع للاتحاد السوفييتي العالم، لكنه ترك روسيا أكبر الجمهوريات وأكثرها قدرة سياسية.</w:t>
      </w:r>
    </w:p>
    <w:p>
      <w:pPr>
        <w:spacing w:after="80" w:line="250" w:lineRule="auto"/>
        <w:jc w:val="right"/>
        <w:bidi w:val="1"/>
      </w:pPr>
      <w:r>
        <w:rPr>
          <w:rFonts w:ascii="Noto Naskh Arabic" w:hAnsi="Noto Naskh Arabic" w:cs="Noto Naskh Arabic" w:eastAsia="Noto Naskh Arabic"/>
          <w:b w:val="0"/>
          <w:sz w:val="21"/>
        </w:rPr>
        <w:t>ويحذر الكاتب من التنبؤات القصيرة الأمد، لكنه يرى أن عدم الاستقرار وتجدد الصراعات العرقية والدينية قد يكونان من العوامل التي تهيئ الظروف التي يربطها بغزو إسرائيل في النبوة. ويذكّر بكلمات: «حينما يقولون سلام وأمان، حينئذ يفاجئهم هلاك بغتة» (1 تسالونيكي 5:3).</w:t>
      </w:r>
    </w:p>
    <w:p>
      <w:pPr>
        <w:spacing w:after="80" w:line="250" w:lineRule="auto"/>
        <w:jc w:val="right"/>
        <w:bidi w:val="1"/>
      </w:pPr>
      <w:r>
        <w:rPr>
          <w:rFonts w:ascii="Noto Naskh Arabic" w:hAnsi="Noto Naskh Arabic" w:cs="Noto Naskh Arabic" w:eastAsia="Noto Naskh Arabic"/>
          <w:b w:val="0"/>
          <w:sz w:val="21"/>
        </w:rPr>
        <w:t>حلفاء روسيا — فارس وكوش وليبيا</w:t>
      </w:r>
    </w:p>
    <w:p>
      <w:pPr>
        <w:spacing w:after="80" w:line="250" w:lineRule="auto"/>
        <w:jc w:val="right"/>
        <w:bidi w:val="1"/>
      </w:pPr>
      <w:r>
        <w:rPr>
          <w:rFonts w:ascii="Noto Naskh Arabic" w:hAnsi="Noto Naskh Arabic" w:cs="Noto Naskh Arabic" w:eastAsia="Noto Naskh Arabic"/>
          <w:b w:val="0"/>
          <w:sz w:val="21"/>
        </w:rPr>
        <w:t>يذكر حزقيال 38:5 «فارس وكوش وفوط» مع جوج. ولذلك يلفت الكتيب النظر إلى إيران، وإلى المناطق التي كان اسم كوش القديم يشملها، وإلى ليبيا.</w:t>
      </w:r>
    </w:p>
    <w:p>
      <w:pPr>
        <w:spacing w:after="80" w:line="250" w:lineRule="auto"/>
        <w:jc w:val="right"/>
        <w:bidi w:val="1"/>
      </w:pPr>
      <w:r>
        <w:rPr>
          <w:rFonts w:ascii="Noto Naskh Arabic" w:hAnsi="Noto Naskh Arabic" w:cs="Noto Naskh Arabic" w:eastAsia="Noto Naskh Arabic"/>
          <w:b w:val="0"/>
          <w:sz w:val="21"/>
        </w:rPr>
        <w:t>إيران: كانت إيران في الأزمنة الكتابية تُعرف بفارس، وكانت الإمبراطورية الفارسية من القوى الكبرى في العالم القديم. وعلى خلاف أمم قديمة كثيرة استمرت فارس ككيان قومي متميز حتى دخلت العصر الحديث. وبين الحرب العالمية الثانية والثورة الإسلامية سنة 1979 كانت إيران موالية للغرب. وبعد الثورة صارت في موقف معادٍ للغرب، وبخاصة لإسرائيل. وعند كتابة الكتيب لم تكن متحالفة مع روسيا بالمعنى الذي يتصوره المؤلف للنبوة، لكنه رأى أن العلاقات بين إيران وجمهوريات الاتحاد السوفييتي السابق تستحق المراقبة.</w:t>
      </w:r>
    </w:p>
    <w:p>
      <w:pPr>
        <w:spacing w:after="80" w:line="250" w:lineRule="auto"/>
        <w:jc w:val="right"/>
        <w:bidi w:val="1"/>
      </w:pPr>
      <w:r>
        <w:rPr>
          <w:rFonts w:ascii="Noto Naskh Arabic" w:hAnsi="Noto Naskh Arabic" w:cs="Noto Naskh Arabic" w:eastAsia="Noto Naskh Arabic"/>
          <w:b w:val="0"/>
          <w:sz w:val="21"/>
        </w:rPr>
        <w:t>إثيوبيا/كوش: في ترجمة الملك جيمس للعهد القديم تُترجم الكلمة العبرية «كوش» غالباً إلى «إثيوبيا». وينقل الكتيب عن دراسة متخصصة أن كوش قد تشير إلى وادي النيل كله جنوب مصر، بما في ذلك النوبة، أي السودان، والحبشة، أي إثيوبيا. وكانت كوش قوة معروفة في العالم القديم.</w:t>
      </w:r>
    </w:p>
    <w:p>
      <w:pPr>
        <w:spacing w:after="80" w:line="250" w:lineRule="auto"/>
        <w:jc w:val="right"/>
        <w:bidi w:val="1"/>
      </w:pPr>
      <w:r>
        <w:rPr>
          <w:rFonts w:ascii="Noto Naskh Arabic" w:hAnsi="Noto Naskh Arabic" w:cs="Noto Naskh Arabic" w:eastAsia="Noto Naskh Arabic"/>
          <w:b w:val="0"/>
          <w:sz w:val="21"/>
        </w:rPr>
        <w:t>ومع انتشار الإسلام في شمال أفريقيا في القرنين السابع والثامن للميلاد انعزلت إثيوبيا نسبياً عن العالم المحيط. وفي القرن العشرين خضعت لفترة للسيطرة الإيطالية، ثم حررتها بريطانيا سنة 1941، وظلت زمناً في اتجاه موالٍ للغرب. وفي سنة 1974 أدت المجاعة والحرب الأهلية إلى سقوط حكم هيلا سيلاسي وقيام دولة ماركسية ذات صلات قوية بالاتحاد السوفييتي وكوبا. وفي سنة 1991 وصل نظام جديد إلى السلطة. وكان الكاتب يرى أن هشاشة الوضع السياسي تعني احتمال حدوث تغيرات أخرى، وأن السودان، الذي يدخل جزء منه ضمن نطاق كوش القديمة، قد يكون ذا صلة أيضاً.</w:t>
      </w:r>
    </w:p>
    <w:p>
      <w:pPr>
        <w:spacing w:after="80" w:line="250" w:lineRule="auto"/>
        <w:jc w:val="right"/>
        <w:bidi w:val="1"/>
      </w:pPr>
      <w:r>
        <w:rPr>
          <w:rFonts w:ascii="Noto Naskh Arabic" w:hAnsi="Noto Naskh Arabic" w:cs="Noto Naskh Arabic" w:eastAsia="Noto Naskh Arabic"/>
          <w:b w:val="0"/>
          <w:sz w:val="21"/>
        </w:rPr>
        <w:t>ليبيا: تستعمل ترجمة الملك جيمس اسم «ليبيا» لترجمة اسمين عبريين هما «فوط» و«لوبيم»، وكانا يشيران إلى مناطق مجاورة لمصر وكوش. وبعد قرون من خضوع ليبيا لقوى خارجية، أصبحت بعد الحرب العالمية الثانية دولة مستقلة. وكانت في البداية فقيرة وتعتمد على الغرب، وقدمت بريطانيا والولايات المتحدة مساعدات مقابل قواعد عسكرية.</w:t>
      </w:r>
    </w:p>
    <w:p>
      <w:pPr>
        <w:spacing w:after="80" w:line="250" w:lineRule="auto"/>
        <w:jc w:val="right"/>
        <w:bidi w:val="1"/>
      </w:pPr>
      <w:r>
        <w:rPr>
          <w:rFonts w:ascii="Noto Naskh Arabic" w:hAnsi="Noto Naskh Arabic" w:cs="Noto Naskh Arabic" w:eastAsia="Noto Naskh Arabic"/>
          <w:b w:val="0"/>
          <w:sz w:val="21"/>
        </w:rPr>
        <w:t>ثم أدى اكتشاف النفط إلى تغيير اقتصاد ليبيا ومكانتها الدولية. وفي الستينيات تصاعدت القومية العربية والعداء لإسرائيل. وبعد حرب الأيام الستة سنة 1967 شاركت ليبيا في فرض حظر نفطي على دول مؤيدة لإسرائيل. وفي سنة 1969 وصل العقيد معمر القذافي إلى السلطة، فتحولت السياسة الليبية سريعاً إلى توجه اشتراكي راديكالي شديد العداء لإسرائيل. ويرى الكاتب في ذلك مثالاً على السرعة التي يمكن بها أن تتغير اصطفافات الدول.</w:t>
      </w:r>
    </w:p>
    <w:p>
      <w:pPr>
        <w:spacing w:after="80" w:line="250" w:lineRule="auto"/>
        <w:jc w:val="right"/>
        <w:bidi w:val="1"/>
      </w:pPr>
      <w:r>
        <w:rPr>
          <w:rFonts w:ascii="Noto Naskh Arabic" w:hAnsi="Noto Naskh Arabic" w:cs="Noto Naskh Arabic" w:eastAsia="Noto Naskh Arabic"/>
          <w:b w:val="0"/>
          <w:sz w:val="21"/>
        </w:rPr>
        <w:t>ويضيف أن العامل الإسلامي لا ينبغي إهماله، إذ يمكن للدين المشترك والموقف المشترك من إسرائيل أن يجمع دولاً لا توجد بينها روابط سياسية أخرى قوية.</w:t>
      </w:r>
    </w:p>
    <w:p>
      <w:pPr>
        <w:spacing w:after="80" w:line="250" w:lineRule="auto"/>
        <w:jc w:val="right"/>
        <w:bidi w:val="1"/>
      </w:pPr>
      <w:r>
        <w:rPr>
          <w:rFonts w:ascii="Noto Naskh Arabic" w:hAnsi="Noto Naskh Arabic" w:cs="Noto Naskh Arabic" w:eastAsia="Noto Naskh Arabic"/>
          <w:b w:val="0"/>
          <w:sz w:val="21"/>
        </w:rPr>
        <w:t>إسرائيل والغرب</w:t>
      </w:r>
    </w:p>
    <w:p>
      <w:pPr>
        <w:spacing w:after="80" w:line="250" w:lineRule="auto"/>
        <w:jc w:val="right"/>
        <w:bidi w:val="1"/>
      </w:pPr>
      <w:r>
        <w:rPr>
          <w:rFonts w:ascii="Noto Naskh Arabic" w:hAnsi="Noto Naskh Arabic" w:cs="Noto Naskh Arabic" w:eastAsia="Noto Naskh Arabic"/>
          <w:b w:val="0"/>
          <w:sz w:val="21"/>
        </w:rPr>
        <w:t>يصف حزقيال 38 جماعة تعارض الغزو الشمالي، ويذكر «شبا وددان وتجار ترشيش وكل أشبالها» (الآية 13). وكانت شبا وددان في شبه الجزيرة العربية. أما «ترشيش» فيربطه بعض طلاب الكتاب، منذ أكثر من قرن، ببريطانيا ودول العالم الناطق بالإنجليزية.</w:t>
      </w:r>
    </w:p>
    <w:p>
      <w:pPr>
        <w:spacing w:after="80" w:line="250" w:lineRule="auto"/>
        <w:jc w:val="right"/>
        <w:bidi w:val="1"/>
      </w:pPr>
      <w:r>
        <w:rPr>
          <w:rFonts w:ascii="Noto Naskh Arabic" w:hAnsi="Noto Naskh Arabic" w:cs="Noto Naskh Arabic" w:eastAsia="Noto Naskh Arabic"/>
          <w:b w:val="0"/>
          <w:sz w:val="21"/>
        </w:rPr>
        <w:t>ويرى الكتيب صورة لاصطفاف غربي مع السعودية وجيرانها جنوب إسرائيل في مواجهة الغزو الذي يتوقعه من الشمال. وقد بدا هذا التحالف، في نظر الكاتب، واقعياً جداً بعد غزو العراق للكويت سنة 1990، حين جُمعت خلال أسابيع قوات متعددة الجنسيات قوامها نحو نصف مليون جندي مع أسلحة هائلة على الأراضي السعودية. وأصبحت الولايات المتحدة، ومعها بريطانيا وحلفاء آخرون، ذات حضور طويل الأمد في المنطقة.</w:t>
      </w:r>
    </w:p>
    <w:p>
      <w:pPr>
        <w:spacing w:after="80" w:line="250" w:lineRule="auto"/>
        <w:jc w:val="right"/>
        <w:bidi w:val="1"/>
      </w:pPr>
      <w:r>
        <w:rPr>
          <w:rFonts w:ascii="Noto Naskh Arabic" w:hAnsi="Noto Naskh Arabic" w:cs="Noto Naskh Arabic" w:eastAsia="Noto Naskh Arabic"/>
          <w:b w:val="0"/>
          <w:sz w:val="21"/>
        </w:rPr>
        <w:t>إسرائيل والعرب</w:t>
      </w:r>
    </w:p>
    <w:p>
      <w:pPr>
        <w:spacing w:after="80" w:line="250" w:lineRule="auto"/>
        <w:jc w:val="right"/>
        <w:bidi w:val="1"/>
      </w:pPr>
      <w:r>
        <w:rPr>
          <w:rFonts w:ascii="Noto Naskh Arabic" w:hAnsi="Noto Naskh Arabic" w:cs="Noto Naskh Arabic" w:eastAsia="Noto Naskh Arabic"/>
          <w:b w:val="0"/>
          <w:sz w:val="21"/>
        </w:rPr>
        <w:t>إذا كانت الشعوب العربية المحيطة بإسرائيل ترجع نسبها، في التقليد الكتابي، إلى إبراهيم عن طريق إسماعيل، فإن جذور التوتر اليهودي العربي ترجع إلى زمن قديم جداً. وتقول النبوة عن إسماعيل: «يكون إنساناً وحشياً، يده على كل واحد ويد كل واحد عليه، وأمام جميع إخوته يسكن» (تكوين 16:12).</w:t>
      </w:r>
    </w:p>
    <w:p>
      <w:pPr>
        <w:spacing w:after="80" w:line="250" w:lineRule="auto"/>
        <w:jc w:val="right"/>
        <w:bidi w:val="1"/>
      </w:pPr>
      <w:r>
        <w:rPr>
          <w:rFonts w:ascii="Noto Naskh Arabic" w:hAnsi="Noto Naskh Arabic" w:cs="Noto Naskh Arabic" w:eastAsia="Noto Naskh Arabic"/>
          <w:b w:val="0"/>
          <w:sz w:val="21"/>
        </w:rPr>
        <w:t>ويصف الكاتب من سمات العالم العربي في عصره الرغبة المعلنة في الوحدة مع العجز عن المحافظة عليها. ونقل عن مجلة The Economist سنة 1988 وصفها للعرب بأنهم «عالم ضد نفسه». ويرى أن هذا الانقسام كان من العوامل التي حالت دون تكوين قوة موحدة تستطيع إزالة إسرائيل.</w:t>
      </w:r>
    </w:p>
    <w:p>
      <w:pPr>
        <w:spacing w:after="80" w:line="250" w:lineRule="auto"/>
        <w:jc w:val="right"/>
        <w:bidi w:val="1"/>
      </w:pPr>
      <w:r>
        <w:rPr>
          <w:rFonts w:ascii="Noto Naskh Arabic" w:hAnsi="Noto Naskh Arabic" w:cs="Noto Naskh Arabic" w:eastAsia="Noto Naskh Arabic"/>
          <w:b w:val="0"/>
          <w:sz w:val="21"/>
        </w:rPr>
        <w:t>وحاولت دول عربية هزيمة إسرائيل في حروب 1948 و1956 و1967 و1973. ويربط الكتيب تلك النية بمزمور 83، حيث يُقال عن أعداء إسرائيل: «هلم فنبدهم من بين الشعوب، ولا يذكر اسم إسرائيل بعد» (مزمور 83:4). ويشير إلى أن المزمور لا يقول إنهم ينجحون، ويذكر أن كل الحروب العربية الإسرائيلية التي كانت قد وقعت حتى وقت كتابة الكتيب انتهت من دون إزالة إسرائيل.</w:t>
      </w:r>
    </w:p>
    <w:p>
      <w:pPr>
        <w:spacing w:after="80" w:line="250" w:lineRule="auto"/>
        <w:jc w:val="right"/>
        <w:bidi w:val="1"/>
      </w:pPr>
      <w:r>
        <w:rPr>
          <w:rFonts w:ascii="Noto Naskh Arabic" w:hAnsi="Noto Naskh Arabic" w:cs="Noto Naskh Arabic" w:eastAsia="Noto Naskh Arabic"/>
          <w:b w:val="0"/>
          <w:sz w:val="21"/>
        </w:rPr>
        <w:t>ويذهب الكاتب إلى أن نبوات أخرى تشير إلى أن بعض الشعوب العربية ستستفيد من أزمة إسرائيل في الصراع الأخير. ويذكر خصوصاً عمون وموآب وأدوم، الواقعة في نطاق الأردن الحديث. ففي عوبديا ترد كلمات توبيخ لمن استغلوا يوم الضيق: «لا تدخل باب شعبي يوم بليتهم... ولا تقف على المفرق لتقطع المنفلتين منهم» (عوبديا 13-14). ويشير أيضاً إلى إشعياء 16 في صلته بلاجئين في المنطقة، وإلى إشعياء 34، وإلى إشعياء 11:14 الذي يراه مرتبطاً بسيطرة مستقبلية في المنطقة في عهد المسيح.</w:t>
      </w:r>
    </w:p>
    <w:p>
      <w:pPr>
        <w:spacing w:after="80" w:line="250" w:lineRule="auto"/>
        <w:jc w:val="right"/>
        <w:bidi w:val="1"/>
      </w:pPr>
      <w:r>
        <w:rPr>
          <w:rFonts w:ascii="Noto Naskh Arabic" w:hAnsi="Noto Naskh Arabic" w:cs="Noto Naskh Arabic" w:eastAsia="Noto Naskh Arabic"/>
          <w:b w:val="0"/>
          <w:sz w:val="21"/>
        </w:rPr>
        <w:t>إسرائيل والفلسطينيون</w:t>
      </w:r>
    </w:p>
    <w:p>
      <w:pPr>
        <w:spacing w:after="80" w:line="250" w:lineRule="auto"/>
        <w:jc w:val="right"/>
        <w:bidi w:val="1"/>
      </w:pPr>
      <w:r>
        <w:rPr>
          <w:rFonts w:ascii="Noto Naskh Arabic" w:hAnsi="Noto Naskh Arabic" w:cs="Noto Naskh Arabic" w:eastAsia="Noto Naskh Arabic"/>
          <w:b w:val="0"/>
          <w:sz w:val="21"/>
        </w:rPr>
        <w:t>في سنة 1967 انتصرت إسرائيل في حرب الأيام الستة واحتلت قطاع غزة والضفة الغربية. وعند كتابة الكتيب كان الفلسطينيون في «الأراضي المحتلة» في مركز الاهتمام الدولي. وخلف التوتر سؤال الملكية والحق في الأرض.</w:t>
      </w:r>
    </w:p>
    <w:p>
      <w:pPr>
        <w:spacing w:after="80" w:line="250" w:lineRule="auto"/>
        <w:jc w:val="right"/>
        <w:bidi w:val="1"/>
      </w:pPr>
      <w:r>
        <w:rPr>
          <w:rFonts w:ascii="Noto Naskh Arabic" w:hAnsi="Noto Naskh Arabic" w:cs="Noto Naskh Arabic" w:eastAsia="Noto Naskh Arabic"/>
          <w:b w:val="0"/>
          <w:sz w:val="21"/>
        </w:rPr>
        <w:t>ويقول الكاتب إنه، مهما اختلف الناس في الحكم السياسي والأخلاقي على النزاع، فإن زاوية الكتيب تقوم على مواعيد الكتاب لإبراهيم. ففي تكوين 12:7 قيل له: «لنسلك أعطي هذه الأرض». وفي غلاطية 3:16 يوضح بولس أن «النسل» في المعنى النهائي هو المسيح.</w:t>
      </w:r>
    </w:p>
    <w:p>
      <w:pPr>
        <w:spacing w:after="80" w:line="250" w:lineRule="auto"/>
        <w:jc w:val="right"/>
        <w:bidi w:val="1"/>
      </w:pPr>
      <w:r>
        <w:rPr>
          <w:rFonts w:ascii="Noto Naskh Arabic" w:hAnsi="Noto Naskh Arabic" w:cs="Noto Naskh Arabic" w:eastAsia="Noto Naskh Arabic"/>
          <w:b w:val="0"/>
          <w:sz w:val="21"/>
        </w:rPr>
        <w:t>وبذلك يرى الكاتب أن المسيح، قبل مولده، كان هو الوارث الموعود لأرض إسرائيل. والكتاب يقول إن المسيح سيعود من السماء ليقيم ملكوته على الأرض، وتكون أورشليم وأرض إسرائيل في مركز حكمه. ويرى الكاتب أن قسماً تائباً ومؤمناً من الشعب اليهودي سيكون جزءاً أساسياً من سكان الأرض في ذلك الوقت، وأن بركات الملكوت ستشمل العالم كله، لا إسرائيل وحدها. ويقتبس من مزمور 72: «وتتبارك به كل الأمم» (الآية 17).</w:t>
      </w:r>
    </w:p>
    <w:p>
      <w:pPr>
        <w:spacing w:after="80" w:line="250" w:lineRule="auto"/>
        <w:jc w:val="right"/>
        <w:bidi w:val="1"/>
      </w:pPr>
      <w:r>
        <w:rPr>
          <w:rFonts w:ascii="Noto Naskh Arabic" w:hAnsi="Noto Naskh Arabic" w:cs="Noto Naskh Arabic" w:eastAsia="Noto Naskh Arabic"/>
          <w:b w:val="0"/>
          <w:sz w:val="21"/>
        </w:rPr>
        <w:t>أورشليم</w:t>
      </w:r>
    </w:p>
    <w:p>
      <w:pPr>
        <w:spacing w:after="80" w:line="250" w:lineRule="auto"/>
        <w:jc w:val="right"/>
        <w:bidi w:val="1"/>
      </w:pPr>
      <w:r>
        <w:rPr>
          <w:rFonts w:ascii="Noto Naskh Arabic" w:hAnsi="Noto Naskh Arabic" w:cs="Noto Naskh Arabic" w:eastAsia="Noto Naskh Arabic"/>
          <w:b w:val="0"/>
          <w:sz w:val="21"/>
        </w:rPr>
        <w:t>إذا كان الشرق الأوسط في مركز هذا الجانب من قصد الله، فإن أورشليم هي، في لغة الكتيب، مركز المركز. فمنذ إخراج إسرائيل من مصر تكلم الله عن «المكان» الذي يضع فيه اسمه، وصارت أورشليم المدينة المختارة. وفيها ثبت داود ملكاً على الملكوت القديم، ودعاها يسوع، ابن داود الأعظم، «مدينة الملك العظيم».</w:t>
      </w:r>
    </w:p>
    <w:p>
      <w:pPr>
        <w:spacing w:after="80" w:line="250" w:lineRule="auto"/>
        <w:jc w:val="right"/>
        <w:bidi w:val="1"/>
      </w:pPr>
      <w:r>
        <w:rPr>
          <w:rFonts w:ascii="Noto Naskh Arabic" w:hAnsi="Noto Naskh Arabic" w:cs="Noto Naskh Arabic" w:eastAsia="Noto Naskh Arabic"/>
          <w:b w:val="0"/>
          <w:sz w:val="21"/>
        </w:rPr>
        <w:t>ويستشهد الكاتب بهذه النبوة: «في ذلك الزمان يسمون أورشليم كرسي الرب، ويجتمع إليها كل الأمم، إلى اسم الرب إلى أورشليم» (إرميا 3:17).</w:t>
      </w:r>
    </w:p>
    <w:p>
      <w:pPr>
        <w:spacing w:after="80" w:line="250" w:lineRule="auto"/>
        <w:jc w:val="right"/>
        <w:bidi w:val="1"/>
      </w:pPr>
      <w:r>
        <w:rPr>
          <w:rFonts w:ascii="Noto Naskh Arabic" w:hAnsi="Noto Naskh Arabic" w:cs="Noto Naskh Arabic" w:eastAsia="Noto Naskh Arabic"/>
          <w:b w:val="0"/>
          <w:sz w:val="21"/>
        </w:rPr>
        <w:t>وموقع أورشليم عند التقاء آسيا وأفريقيا وأوروبا يجعلها، بحسب الكاتب، ملائمة جغرافياً لتكون مدينة مركزية. ويقتبس قول حزقيال: «هذه أورشليم. في وسط الشعوب قد جعلتها، وحولها الأراضي» (حزقيال 5:5).</w:t>
      </w:r>
    </w:p>
    <w:p>
      <w:pPr>
        <w:spacing w:after="80" w:line="250" w:lineRule="auto"/>
        <w:jc w:val="right"/>
        <w:bidi w:val="1"/>
      </w:pPr>
      <w:r>
        <w:rPr>
          <w:rFonts w:ascii="Noto Naskh Arabic" w:hAnsi="Noto Naskh Arabic" w:cs="Noto Naskh Arabic" w:eastAsia="Noto Naskh Arabic"/>
          <w:b w:val="0"/>
          <w:sz w:val="21"/>
        </w:rPr>
        <w:t>ويذكر أن رسامي الخرائط في العصور الوسطى وضعوا أورشليم في مركز خرائطهم، ومن أشهر الأمثلة خريطة Mappa Mundi المحفوظة في كاتدرائية هيرفورد. وينقل تعليقاً صحفياً من سنة 1988 يقول، في سياق الحديث عن الخريطة، إن من يبتسمون لفكرة وضع أورشليم في مركز العالم قد يُذكَّرون بأن لها فعلاً موقعاً مركزياً في الشؤون الدولية.</w:t>
      </w:r>
    </w:p>
    <w:p>
      <w:pPr>
        <w:spacing w:after="80" w:line="250" w:lineRule="auto"/>
        <w:jc w:val="right"/>
        <w:bidi w:val="1"/>
      </w:pPr>
      <w:r>
        <w:rPr>
          <w:rFonts w:ascii="Noto Naskh Arabic" w:hAnsi="Noto Naskh Arabic" w:cs="Noto Naskh Arabic" w:eastAsia="Noto Naskh Arabic"/>
          <w:b w:val="0"/>
          <w:sz w:val="21"/>
        </w:rPr>
        <w:t>ثم يشير الكتيب إلى أن أورشليم هي من أصعب نقاط أي مفاوضات سلام في الشرق الأوسط، لأنها تضم مواقع مقدسة لليهودية والمسيحية والإسلام. وبالنسبة إلى إسرائيل فهي العاصمة، بينما كان الفلسطينيون الذين أعلنوا دولتهم وحكومة المنفى يطالبون بها عاصمة أيضاً.</w:t>
      </w:r>
    </w:p>
    <w:p>
      <w:pPr>
        <w:spacing w:after="80" w:line="250" w:lineRule="auto"/>
        <w:jc w:val="right"/>
        <w:bidi w:val="1"/>
      </w:pPr>
      <w:r>
        <w:rPr>
          <w:rFonts w:ascii="Noto Naskh Arabic" w:hAnsi="Noto Naskh Arabic" w:cs="Noto Naskh Arabic" w:eastAsia="Noto Naskh Arabic"/>
          <w:b w:val="0"/>
          <w:sz w:val="21"/>
        </w:rPr>
        <w:t>ويحذر الكاتب كل من يضع طموحه في السيطرة عليها مستشهداً بزكريا 12: «هأنذا أجعل أورشليم كأس ترنح لجميع الشعوب حولها... وفي ذلك اليوم أجعل أورشليم حجراً مشقوقاً لجميع الشعوب. كل الذين يحملونه يجرحون جرحاً شديداً، ويجتمع عليها كل أمم الأرض» (زكريا 12:2-3).</w:t>
      </w:r>
    </w:p>
    <w:p>
      <w:pPr>
        <w:spacing w:after="80" w:line="250" w:lineRule="auto"/>
        <w:jc w:val="right"/>
        <w:bidi w:val="1"/>
      </w:pPr>
      <w:r>
        <w:rPr>
          <w:rFonts w:ascii="Noto Naskh Arabic" w:hAnsi="Noto Naskh Arabic" w:cs="Noto Naskh Arabic" w:eastAsia="Noto Naskh Arabic"/>
          <w:b w:val="0"/>
          <w:sz w:val="21"/>
        </w:rPr>
        <w:t>ومن هذه النبوة ونبوات مثل زكريا 14 يستنتج الكاتب أن أورشليم ستكون آخر ما تتخلى عنه إسرائيل. وعندما يأتي الغزو، يتوقع أن تدافع بقية من الأمة عن المدينة وأن تصل إلى شفا الهزيمة. ويقول زكريا إن جزءاً من المدينة يُسبى، ثم «يخرج الرب ويحارب تلك الأمم» (زكريا 14:3). وفي فهم الكتيب عند ذلك يظهر يسوع لليهود بصفته مسيّا إسرائيل، ويخضع قسم منهم لسلطانه، ويحل محل الثقة بالنفس والعناد روح جديد من الثقة والطاعة لله ولابنه.</w:t>
      </w:r>
    </w:p>
    <w:p>
      <w:pPr>
        <w:spacing w:before="140" w:after="40"/>
        <w:jc w:val="right"/>
        <w:bidi w:val="1"/>
        <w:keepNext/>
      </w:pPr>
      <w:r>
        <w:rPr>
          <w:rFonts w:ascii="Noto Naskh Arabic" w:hAnsi="Noto Naskh Arabic" w:cs="Noto Naskh Arabic" w:eastAsia="Noto Naskh Arabic"/>
          <w:b/>
          <w:sz w:val="28"/>
        </w:rPr>
        <w:t>«كونوا أنتم أيضاً مستعدين»</w:t>
      </w:r>
    </w:p>
    <w:p>
      <w:pPr>
        <w:spacing w:after="80" w:line="250" w:lineRule="auto"/>
        <w:jc w:val="right"/>
        <w:bidi w:val="1"/>
      </w:pPr>
      <w:r>
        <w:rPr>
          <w:rFonts w:ascii="Noto Naskh Arabic" w:hAnsi="Noto Naskh Arabic" w:cs="Noto Naskh Arabic" w:eastAsia="Noto Naskh Arabic"/>
          <w:b w:val="0"/>
          <w:sz w:val="21"/>
        </w:rPr>
        <w:t>من ذا الذي يجرؤ على التنبؤ بالتفاصيل المتعرجة التي ستسلكها أحداث الشرق الأوسط؟ يقول الكاتب إن الفهم الصحيح للكتاب المقدس، لا متابعة التكهنات اليومية، هو الذي يعطي معنى للصورة العامة.</w:t>
      </w:r>
    </w:p>
    <w:p>
      <w:pPr>
        <w:spacing w:after="80" w:line="250" w:lineRule="auto"/>
        <w:jc w:val="right"/>
        <w:bidi w:val="1"/>
      </w:pPr>
      <w:r>
        <w:rPr>
          <w:rFonts w:ascii="Noto Naskh Arabic" w:hAnsi="Noto Naskh Arabic" w:cs="Noto Naskh Arabic" w:eastAsia="Noto Naskh Arabic"/>
          <w:b w:val="0"/>
          <w:sz w:val="21"/>
        </w:rPr>
        <w:t>فإذا ركزنا على الأحداث اليومية وحدها قد لا يظهر أي نمط واضح. أما إذا تراجعنا خطوة ونظرنا إلى المسار الواسع لتاريخ الشرق الأوسط وإلى الأحداث التي كانت جارية وقت كتابة الكتيب من خلال نبوات الكتاب، فإن الكاتب يرى صورة واضحة تتكون: العالم يتجه نحو عودة المسيح لإقامة ملكوت الله على الأرض.</w:t>
      </w:r>
    </w:p>
    <w:p>
      <w:pPr>
        <w:spacing w:after="80" w:line="250" w:lineRule="auto"/>
        <w:jc w:val="right"/>
        <w:bidi w:val="1"/>
      </w:pPr>
      <w:r>
        <w:rPr>
          <w:rFonts w:ascii="Noto Naskh Arabic" w:hAnsi="Noto Naskh Arabic" w:cs="Noto Naskh Arabic" w:eastAsia="Noto Naskh Arabic"/>
          <w:b w:val="0"/>
          <w:sz w:val="21"/>
        </w:rPr>
        <w:t>وهذا هو الملكوت الذي تكلم عنه الأنبياء، وفيه تتم مواعيد الله. ولا يعرف أحد بالضبط متى يأتي الملكوت، ولا الترتيب الدقيق لكل ما يقود إليه. لكن الرسالة العملية للكتيب هي أن الاستعداد لا يكون بالتنبؤ السياسي، بل بالإيمان بالملك الآتي، الرب يسوع المسيح، وطاعته.</w:t>
      </w:r>
    </w:p>
    <w:p>
      <w:pPr>
        <w:spacing w:after="80" w:line="250" w:lineRule="auto"/>
        <w:jc w:val="right"/>
        <w:bidi w:val="1"/>
      </w:pPr>
      <w:r>
        <w:rPr>
          <w:rFonts w:ascii="Noto Naskh Arabic" w:hAnsi="Noto Naskh Arabic" w:cs="Noto Naskh Arabic" w:eastAsia="Noto Naskh Arabic"/>
          <w:b w:val="0"/>
          <w:sz w:val="21"/>
        </w:rPr>
        <w:t>ويختم الكاتب بأن الفرصة متاحة للإنسان لكي يكون جزءاً من ذلك الملكوت بالإيمان والطاعة، وأن عليه لذلك أن يستعد.</w:t>
      </w:r>
    </w:p>
    <w:p>
      <w:pPr>
        <w:spacing w:after="80" w:line="250" w:lineRule="auto"/>
        <w:jc w:val="right"/>
        <w:bidi w:val="1"/>
      </w:pPr>
      <w:r>
        <w:rPr>
          <w:rFonts w:ascii="Noto Naskh Arabic" w:hAnsi="Noto Naskh Arabic" w:cs="Noto Naskh Arabic" w:eastAsia="Noto Naskh Arabic"/>
          <w:b w:val="0"/>
          <w:sz w:val="21"/>
        </w:rPr>
        <w:t>— ستيفن بالمر</w:t>
      </w:r>
    </w:p>
    <w:p/>
    <w:p>
      <w:pPr>
        <w:jc w:val="right"/>
        <w:bidi w:val="1"/>
      </w:pPr>
      <w:r>
        <w:rPr>
          <w:rFonts w:ascii="Noto Naskh Arabic" w:hAnsi="Noto Naskh Arabic" w:cs="Noto Naskh Arabic" w:eastAsia="Noto Naskh Arabic"/>
          <w:b w:val="0"/>
          <w:sz w:val="18"/>
        </w:rPr>
        <w:t>أُعيد نشر هذا الكتيب بإذن كريم من The Christadelphian Magazine and Publishing Association Ltd (UK)، التي تحتفظ بجميع الحقوق. يجوز تنزيل هذه الصفحة أو طباعتها للاستعمال الشخصي، أما أي إعادة نشر أخرى فتحتاج إلى إذن.</w:t>
      </w:r>
    </w:p>
    <w:sectPr w:rsidR="00FC693F" w:rsidRPr="0006063C"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