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B9F0" w14:textId="77777777" w:rsidR="00FE0A97" w:rsidRDefault="00FE0A97" w:rsidP="00FE0A97">
      <w:pPr>
        <w:pStyle w:val="Heading320"/>
        <w:keepNext/>
        <w:keepLines/>
        <w:shd w:val="clear" w:color="auto" w:fill="auto"/>
        <w:spacing w:before="0" w:after="563" w:line="240" w:lineRule="exact"/>
        <w:jc w:val="left"/>
      </w:pPr>
      <w:bookmarkStart w:id="0" w:name="bookmark26"/>
      <w:r>
        <w:rPr>
          <w:color w:val="000000"/>
          <w:sz w:val="24"/>
          <w:szCs w:val="24"/>
          <w:lang w:eastAsia="en-GB" w:bidi="en-GB"/>
        </w:rPr>
        <w:t>7. Demons and witchcraft</w:t>
      </w:r>
      <w:bookmarkEnd w:id="0"/>
    </w:p>
    <w:p w14:paraId="37CEDE17" w14:textId="77777777" w:rsidR="00FE0A97" w:rsidRDefault="00FE0A97" w:rsidP="00FE0A97">
      <w:pPr>
        <w:pStyle w:val="Bodytext20"/>
        <w:shd w:val="clear" w:color="auto" w:fill="auto"/>
        <w:spacing w:after="120" w:line="259" w:lineRule="exact"/>
        <w:ind w:firstLine="0"/>
        <w:jc w:val="left"/>
      </w:pPr>
      <w:r>
        <w:rPr>
          <w:color w:val="000000"/>
          <w:lang w:eastAsia="en-GB" w:bidi="en-GB"/>
        </w:rPr>
        <w:t>The Bible uses the term 'demon-possession' for certain types of sicknesses. This can be seen in Matthew 4:23-24, where they are one on a list of sicknesses. In Matthew 8:16</w:t>
      </w:r>
      <w:r>
        <w:rPr>
          <w:color w:val="000000"/>
          <w:lang w:eastAsia="en-GB" w:bidi="en-GB"/>
        </w:rPr>
        <w:softHyphen/>
        <w:t>17, the sickness of demon-possession was healed. It is described as a disease using a quote from Isaiah 53:4. Casting out demons is spoken of as healing in Luke 13:32.</w:t>
      </w:r>
    </w:p>
    <w:p w14:paraId="162AFCA6" w14:textId="77777777" w:rsidR="00FE0A97" w:rsidRDefault="00FE0A97" w:rsidP="00FE0A97">
      <w:pPr>
        <w:pStyle w:val="Bodytext20"/>
        <w:shd w:val="clear" w:color="auto" w:fill="auto"/>
        <w:spacing w:after="120" w:line="259" w:lineRule="exact"/>
        <w:ind w:firstLine="0"/>
        <w:jc w:val="left"/>
      </w:pPr>
      <w:r>
        <w:rPr>
          <w:color w:val="000000"/>
          <w:lang w:eastAsia="en-GB" w:bidi="en-GB"/>
        </w:rPr>
        <w:t>Only certain types of sicknesses were called 'demon-possession' - those where the cause was unknown. Someone who was deaf had ears, but it was not known why he could not hear. Deaf people talk in a funny way, as if something has taken control of their speech. The same was true of mentally ill people. They have all their body parts, but it is not working correctly. They looked like something was in control of their bodies.</w:t>
      </w:r>
    </w:p>
    <w:p w14:paraId="0A2B37D6" w14:textId="77777777" w:rsidR="00FE0A97" w:rsidRDefault="00FE0A97" w:rsidP="00FE0A97">
      <w:pPr>
        <w:pStyle w:val="Bodytext20"/>
        <w:shd w:val="clear" w:color="auto" w:fill="auto"/>
        <w:spacing w:after="120" w:line="259" w:lineRule="exact"/>
        <w:ind w:firstLine="0"/>
        <w:jc w:val="left"/>
      </w:pPr>
      <w:r>
        <w:rPr>
          <w:color w:val="000000"/>
          <w:lang w:eastAsia="en-GB" w:bidi="en-GB"/>
        </w:rPr>
        <w:t>Examples: Matthew 9:32, was a man who could not speak. It was not clear why he could not speak, so it was called 'demon-possession.' Matthew 12:22 - a blind and dumb man. Mental sickness in a man called Legion (Luke 8:36; Mark 5:15) who was healed so that he had a 'right mind.'</w:t>
      </w:r>
    </w:p>
    <w:p w14:paraId="3709C3D1" w14:textId="77777777" w:rsidR="00FE0A97" w:rsidRDefault="00FE0A97" w:rsidP="00FE0A97">
      <w:pPr>
        <w:pStyle w:val="Bodytext20"/>
        <w:shd w:val="clear" w:color="auto" w:fill="auto"/>
        <w:spacing w:line="259" w:lineRule="exact"/>
        <w:ind w:firstLine="0"/>
        <w:jc w:val="left"/>
      </w:pPr>
      <w:r>
        <w:rPr>
          <w:color w:val="000000"/>
          <w:lang w:eastAsia="en-GB" w:bidi="en-GB"/>
        </w:rPr>
        <w:t>It is not unusual for people to call things that are not understood by strange names. We may call a mentally ill person 'lunatic' (Matthew 17:15-18), which means influenced by the moon, although we do not really believe this. We may say our computer has a 'bug'. This does not mean we believe it has one, but just something is wrong with it.</w:t>
      </w:r>
    </w:p>
    <w:p w14:paraId="0CA9EFD0" w14:textId="77777777" w:rsidR="00FE0A97" w:rsidRDefault="00FE0A97" w:rsidP="00FE0A97">
      <w:pPr>
        <w:spacing w:after="151" w:line="200" w:lineRule="exact"/>
      </w:pPr>
      <w:r>
        <w:rPr>
          <w:rStyle w:val="Bodytext40"/>
          <w:b w:val="0"/>
          <w:bCs w:val="0"/>
        </w:rPr>
        <w:t>Demons are Idols</w:t>
      </w:r>
    </w:p>
    <w:p w14:paraId="6E61AB98" w14:textId="77777777" w:rsidR="00FE0A97" w:rsidRDefault="00FE0A97" w:rsidP="00FE0A97">
      <w:pPr>
        <w:pStyle w:val="Bodytext20"/>
        <w:shd w:val="clear" w:color="auto" w:fill="auto"/>
        <w:spacing w:after="120" w:line="259" w:lineRule="exact"/>
        <w:ind w:firstLine="0"/>
        <w:jc w:val="left"/>
      </w:pPr>
      <w:r>
        <w:rPr>
          <w:color w:val="000000"/>
          <w:lang w:eastAsia="en-GB" w:bidi="en-GB"/>
        </w:rPr>
        <w:t>The basic meaning of demons in the Bible is that they are idols. This is what is taught in the Old Testament (Deuteronomy 32:16-17; Psalm 106:37) and the New Testament (1 Corinthians 10:19-22; Revelation 9:20; Acts 17:18).</w:t>
      </w:r>
    </w:p>
    <w:p w14:paraId="3400C66D" w14:textId="77777777" w:rsidR="00FE0A97" w:rsidRDefault="00FE0A97" w:rsidP="00FE0A97">
      <w:pPr>
        <w:pStyle w:val="Bodytext20"/>
        <w:shd w:val="clear" w:color="auto" w:fill="auto"/>
        <w:spacing w:after="120" w:line="259" w:lineRule="exact"/>
        <w:ind w:firstLine="0"/>
        <w:jc w:val="left"/>
      </w:pPr>
      <w:r>
        <w:rPr>
          <w:color w:val="000000"/>
          <w:lang w:eastAsia="en-GB" w:bidi="en-GB"/>
        </w:rPr>
        <w:t>Idolatry is wrong (Exodus 20:2-4). There is only one God (Isaiah 45:4,21; 46:9). An idol is described as 'nothing,' that is, the gods they are supposed to represent do not exist (1 Corinthians 8:4-6; 10:19,20; Isaiah 44:9). They are just bits of wood or metal (Psalm 115:4-7; Isaiah 40:19,20). They are not to be feared because they cannot do harm or good (Jeremiah 10:2-5).</w:t>
      </w:r>
    </w:p>
    <w:p w14:paraId="1CC92621" w14:textId="77777777" w:rsidR="00FE0A97" w:rsidRDefault="00FE0A97" w:rsidP="00FE0A97">
      <w:pPr>
        <w:pStyle w:val="Bodytext20"/>
        <w:shd w:val="clear" w:color="auto" w:fill="auto"/>
        <w:spacing w:after="587" w:line="259" w:lineRule="exact"/>
        <w:ind w:firstLine="0"/>
        <w:jc w:val="left"/>
      </w:pPr>
      <w:r>
        <w:rPr>
          <w:color w:val="000000"/>
          <w:lang w:eastAsia="en-GB" w:bidi="en-GB"/>
        </w:rPr>
        <w:t>Idol worshippers believed that idols (also known as demons) could cause sickness. King Ahaziah consulted an idol as to whether he would live or die (2 Kings 1:1-4). Idol worshippers used the term 'demon-possession' for certain types of sicknesses. Unfortunately, many Jews adopted this false teaching. Examples of this are where they claimed Jesus had a demon (John 7:20; 8:48; 8:52).</w:t>
      </w:r>
    </w:p>
    <w:p w14:paraId="6BC8945B" w14:textId="77777777" w:rsidR="00FE0A97" w:rsidRDefault="00FE0A97" w:rsidP="00FE0A97">
      <w:pPr>
        <w:spacing w:after="151" w:line="200" w:lineRule="exact"/>
      </w:pPr>
      <w:r>
        <w:rPr>
          <w:rStyle w:val="Bodytext40"/>
          <w:b w:val="0"/>
          <w:bCs w:val="0"/>
        </w:rPr>
        <w:t>Questions that may be asked</w:t>
      </w:r>
    </w:p>
    <w:p w14:paraId="08F05522" w14:textId="77777777" w:rsidR="00FE0A97" w:rsidRDefault="00FE0A97" w:rsidP="00FE0A97">
      <w:pPr>
        <w:pStyle w:val="Bodytext20"/>
        <w:shd w:val="clear" w:color="auto" w:fill="auto"/>
        <w:spacing w:after="120" w:line="259" w:lineRule="exact"/>
        <w:ind w:firstLine="0"/>
        <w:jc w:val="left"/>
      </w:pPr>
      <w:r>
        <w:rPr>
          <w:rStyle w:val="Bodytext2Italic"/>
        </w:rPr>
        <w:t>Demons spoke, so doesn't this mean they exist?</w:t>
      </w:r>
      <w:r>
        <w:rPr>
          <w:color w:val="000000"/>
          <w:lang w:eastAsia="en-GB" w:bidi="en-GB"/>
        </w:rPr>
        <w:t xml:space="preserve"> We are never told that demons existed separately from a person. They were always present in a person. This means that whenever it is described as demons speaking, it was the person who was speaking. The person speaking was called the "demon" in a couple of passages (Luke 4:41; 8:31). People are referred to as 'demons' in James 2:19. This is how the Bible refers to people with a sickness. We might say call the blind man 'the blind' (Matthew 15:14,31), or lame people 'the lame' (Matthew 21:14). It is the normal way of referring to the sick. When Jesus rebuked a fever (Luke 4:39), it did not mean that it had independent life.</w:t>
      </w:r>
    </w:p>
    <w:p w14:paraId="06FEA663" w14:textId="77777777" w:rsidR="00FE0A97" w:rsidRDefault="00FE0A97" w:rsidP="00FE0A97">
      <w:pPr>
        <w:pStyle w:val="Bodytext20"/>
        <w:shd w:val="clear" w:color="auto" w:fill="auto"/>
        <w:spacing w:after="120" w:line="259" w:lineRule="exact"/>
        <w:ind w:firstLine="0"/>
        <w:jc w:val="left"/>
      </w:pPr>
      <w:r>
        <w:rPr>
          <w:rStyle w:val="Bodytext2Italic"/>
        </w:rPr>
        <w:t>In 1 Timothy 4:1, it says demons teach. Does this mean that demons exist?</w:t>
      </w:r>
      <w:r>
        <w:rPr>
          <w:color w:val="000000"/>
          <w:lang w:eastAsia="en-GB" w:bidi="en-GB"/>
        </w:rPr>
        <w:t xml:space="preserve"> The verse says, </w:t>
      </w:r>
      <w:r>
        <w:rPr>
          <w:rStyle w:val="Bodytext2Italic"/>
        </w:rPr>
        <w:t>"some will abandon the faith and following deceiving spirits and things taught by demons."</w:t>
      </w:r>
      <w:r>
        <w:rPr>
          <w:color w:val="000000"/>
          <w:lang w:eastAsia="en-GB" w:bidi="en-GB"/>
        </w:rPr>
        <w:t xml:space="preserve"> The translation is incorrect. The Greek says, "things taught of demons". People believing in the false teaching of demons was predicted. See also Revelation 18:2</w:t>
      </w:r>
    </w:p>
    <w:p w14:paraId="7241DDCF" w14:textId="77777777" w:rsidR="00FE0A97" w:rsidRDefault="00FE0A97" w:rsidP="00FE0A97">
      <w:pPr>
        <w:pStyle w:val="Bodytext20"/>
        <w:shd w:val="clear" w:color="auto" w:fill="auto"/>
        <w:spacing w:after="120" w:line="259" w:lineRule="exact"/>
        <w:ind w:firstLine="0"/>
        <w:jc w:val="left"/>
      </w:pPr>
      <w:r>
        <w:rPr>
          <w:rStyle w:val="Bodytext2Italic"/>
        </w:rPr>
        <w:lastRenderedPageBreak/>
        <w:t>What are evil spirits?</w:t>
      </w:r>
      <w:r>
        <w:rPr>
          <w:color w:val="000000"/>
          <w:lang w:eastAsia="en-GB" w:bidi="en-GB"/>
        </w:rPr>
        <w:t xml:space="preserve"> The term 'spirit' is used in many places to refer to the mind or attitude of the person (Psalm 78:8; Isaiah 29:24). An evil spirit is someone who has an evil or disturbed mind. We are told that God is in control of evil spirits and gave it to people (Judges 9:23; 1 Samuel 16:4-5). This means that God gave them a disturbed mind as a punishment.</w:t>
      </w:r>
    </w:p>
    <w:p w14:paraId="63E730BA" w14:textId="77777777" w:rsidR="00FE0A97" w:rsidRDefault="00FE0A97" w:rsidP="00FE0A97">
      <w:pPr>
        <w:pStyle w:val="Bodytext20"/>
        <w:shd w:val="clear" w:color="auto" w:fill="auto"/>
        <w:spacing w:after="120" w:line="259" w:lineRule="exact"/>
        <w:ind w:firstLine="0"/>
        <w:jc w:val="left"/>
      </w:pPr>
      <w:r>
        <w:rPr>
          <w:rStyle w:val="Bodytext2Italic"/>
        </w:rPr>
        <w:t>What are unclean spirits?</w:t>
      </w:r>
      <w:r>
        <w:rPr>
          <w:color w:val="000000"/>
          <w:lang w:eastAsia="en-GB" w:bidi="en-GB"/>
        </w:rPr>
        <w:t xml:space="preserve"> They mean people with spiritual problems. Often Bible translations mix up the terms 'unclean spirits' and 'evil spirits', but they are different. There are 5 examples of unclean spirits where we have a lot of information about them,</w:t>
      </w:r>
    </w:p>
    <w:p w14:paraId="37454A61" w14:textId="77777777" w:rsidR="00FE0A97" w:rsidRDefault="00FE0A97" w:rsidP="00FE0A97">
      <w:pPr>
        <w:pStyle w:val="Bodytext20"/>
        <w:numPr>
          <w:ilvl w:val="0"/>
          <w:numId w:val="1"/>
        </w:numPr>
        <w:shd w:val="clear" w:color="auto" w:fill="auto"/>
        <w:tabs>
          <w:tab w:val="left" w:pos="752"/>
        </w:tabs>
        <w:spacing w:line="259" w:lineRule="exact"/>
        <w:ind w:left="400" w:firstLine="0"/>
      </w:pPr>
      <w:r>
        <w:rPr>
          <w:color w:val="000000"/>
          <w:lang w:eastAsia="en-GB" w:bidi="en-GB"/>
        </w:rPr>
        <w:t>the synagogue man (Mark 1, Luke 4). Problem - lack of holiness</w:t>
      </w:r>
    </w:p>
    <w:p w14:paraId="784339E9" w14:textId="77777777" w:rsidR="00FE0A97" w:rsidRDefault="00FE0A97" w:rsidP="00FE0A97">
      <w:pPr>
        <w:pStyle w:val="Bodytext20"/>
        <w:numPr>
          <w:ilvl w:val="0"/>
          <w:numId w:val="1"/>
        </w:numPr>
        <w:shd w:val="clear" w:color="auto" w:fill="auto"/>
        <w:tabs>
          <w:tab w:val="left" w:pos="752"/>
        </w:tabs>
        <w:spacing w:line="259" w:lineRule="exact"/>
        <w:ind w:left="760" w:right="440" w:hanging="360"/>
        <w:jc w:val="left"/>
      </w:pPr>
      <w:r>
        <w:rPr>
          <w:color w:val="000000"/>
          <w:lang w:eastAsia="en-GB" w:bidi="en-GB"/>
        </w:rPr>
        <w:t>Legion (Matthew 8, Mark 5, Luke 8). Problem - lack of holiness and mentally sick.</w:t>
      </w:r>
    </w:p>
    <w:p w14:paraId="46119535" w14:textId="77777777" w:rsidR="00FE0A97" w:rsidRDefault="00FE0A97" w:rsidP="00FE0A97">
      <w:pPr>
        <w:pStyle w:val="Bodytext20"/>
        <w:numPr>
          <w:ilvl w:val="0"/>
          <w:numId w:val="1"/>
        </w:numPr>
        <w:shd w:val="clear" w:color="auto" w:fill="auto"/>
        <w:tabs>
          <w:tab w:val="left" w:pos="752"/>
        </w:tabs>
        <w:spacing w:line="259" w:lineRule="exact"/>
        <w:ind w:left="760" w:right="440" w:hanging="360"/>
        <w:jc w:val="left"/>
      </w:pPr>
      <w:r>
        <w:rPr>
          <w:color w:val="000000"/>
          <w:lang w:eastAsia="en-GB" w:bidi="en-GB"/>
        </w:rPr>
        <w:t>the demonic son with the father (Matthew 17, Mark 9, Luke 9). Problem - unfaithfulness and mental sickness.</w:t>
      </w:r>
    </w:p>
    <w:p w14:paraId="2B95EBF2" w14:textId="77777777" w:rsidR="00FE0A97" w:rsidRDefault="00FE0A97" w:rsidP="00FE0A97">
      <w:pPr>
        <w:pStyle w:val="Bodytext20"/>
        <w:numPr>
          <w:ilvl w:val="0"/>
          <w:numId w:val="1"/>
        </w:numPr>
        <w:shd w:val="clear" w:color="auto" w:fill="auto"/>
        <w:tabs>
          <w:tab w:val="left" w:pos="752"/>
        </w:tabs>
        <w:spacing w:line="259" w:lineRule="exact"/>
        <w:ind w:left="760" w:right="440" w:hanging="360"/>
        <w:jc w:val="left"/>
      </w:pPr>
      <w:r>
        <w:rPr>
          <w:color w:val="000000"/>
          <w:lang w:eastAsia="en-GB" w:bidi="en-GB"/>
        </w:rPr>
        <w:t>The daughter of a Canaanite woman (Matthew 15, Mark 7). Problem - unfaithfulness.</w:t>
      </w:r>
    </w:p>
    <w:p w14:paraId="318966A7" w14:textId="77777777" w:rsidR="00FE0A97" w:rsidRDefault="00FE0A97" w:rsidP="00FE0A97">
      <w:pPr>
        <w:pStyle w:val="Bodytext20"/>
        <w:numPr>
          <w:ilvl w:val="0"/>
          <w:numId w:val="1"/>
        </w:numPr>
        <w:shd w:val="clear" w:color="auto" w:fill="auto"/>
        <w:tabs>
          <w:tab w:val="left" w:pos="752"/>
        </w:tabs>
        <w:spacing w:line="259" w:lineRule="exact"/>
        <w:ind w:left="760" w:right="440" w:hanging="360"/>
        <w:jc w:val="left"/>
      </w:pPr>
      <w:proofErr w:type="spellStart"/>
      <w:r>
        <w:rPr>
          <w:color w:val="000000"/>
          <w:lang w:eastAsia="en-GB" w:bidi="en-GB"/>
        </w:rPr>
        <w:t>Beelzeboul</w:t>
      </w:r>
      <w:proofErr w:type="spellEnd"/>
      <w:r>
        <w:rPr>
          <w:color w:val="000000"/>
          <w:lang w:eastAsia="en-GB" w:bidi="en-GB"/>
        </w:rPr>
        <w:t xml:space="preserve"> and the parable of the 7 spirits (Matthew 12, Mark 3, Luke 11). Problem - Unfaithfulness and false speaking.</w:t>
      </w:r>
    </w:p>
    <w:p w14:paraId="7F33CFEF" w14:textId="77777777" w:rsidR="00FE0A97" w:rsidRDefault="00FE0A97" w:rsidP="00FE0A97">
      <w:pPr>
        <w:pStyle w:val="Bodytext20"/>
        <w:shd w:val="clear" w:color="auto" w:fill="auto"/>
        <w:spacing w:after="548" w:line="259" w:lineRule="exact"/>
        <w:ind w:firstLine="0"/>
        <w:jc w:val="left"/>
      </w:pPr>
      <w:r>
        <w:rPr>
          <w:color w:val="000000"/>
          <w:lang w:eastAsia="en-GB" w:bidi="en-GB"/>
        </w:rPr>
        <w:t>Jesus and the disciples healed these spiritual and physical sicknesses (Matthew 10:1, Mark 1:17; Acts 5:16; 8:7,8). The sick person became whole in mind and spirituality.</w:t>
      </w:r>
    </w:p>
    <w:p w14:paraId="01BCF7AB" w14:textId="77777777" w:rsidR="00FE0A97" w:rsidRDefault="00FE0A97" w:rsidP="00FE0A97">
      <w:pPr>
        <w:pStyle w:val="Tablecaption0"/>
        <w:framePr w:w="9029" w:wrap="notBeside" w:vAnchor="text" w:hAnchor="text" w:xAlign="center" w:y="1"/>
        <w:shd w:val="clear" w:color="auto" w:fill="auto"/>
        <w:spacing w:line="200" w:lineRule="exact"/>
      </w:pPr>
      <w:r>
        <w:rPr>
          <w:color w:val="000000"/>
          <w:lang w:eastAsia="en-GB" w:bidi="en-GB"/>
        </w:rPr>
        <w:t>Here is a summary of this topic:</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33"/>
        <w:gridCol w:w="3120"/>
        <w:gridCol w:w="4776"/>
      </w:tblGrid>
      <w:tr w:rsidR="00FE0A97" w14:paraId="0903B23C" w14:textId="77777777" w:rsidTr="000D2757">
        <w:tblPrEx>
          <w:tblCellMar>
            <w:top w:w="0" w:type="dxa"/>
            <w:bottom w:w="0" w:type="dxa"/>
          </w:tblCellMar>
        </w:tblPrEx>
        <w:trPr>
          <w:trHeight w:hRule="exact" w:val="259"/>
          <w:jc w:val="center"/>
        </w:trPr>
        <w:tc>
          <w:tcPr>
            <w:tcW w:w="1133" w:type="dxa"/>
            <w:tcBorders>
              <w:top w:val="single" w:sz="4" w:space="0" w:color="auto"/>
              <w:left w:val="single" w:sz="4" w:space="0" w:color="auto"/>
            </w:tcBorders>
            <w:shd w:val="clear" w:color="auto" w:fill="FFFFFF"/>
            <w:vAlign w:val="bottom"/>
          </w:tcPr>
          <w:p w14:paraId="497607B4"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rStyle w:val="Bodytext2Bold"/>
              </w:rPr>
              <w:t>Topic</w:t>
            </w:r>
          </w:p>
        </w:tc>
        <w:tc>
          <w:tcPr>
            <w:tcW w:w="3120" w:type="dxa"/>
            <w:tcBorders>
              <w:top w:val="single" w:sz="4" w:space="0" w:color="auto"/>
              <w:left w:val="single" w:sz="4" w:space="0" w:color="auto"/>
            </w:tcBorders>
            <w:shd w:val="clear" w:color="auto" w:fill="FFFFFF"/>
            <w:vAlign w:val="bottom"/>
          </w:tcPr>
          <w:p w14:paraId="50126127" w14:textId="77777777" w:rsidR="00FE0A97" w:rsidRDefault="00FE0A97" w:rsidP="000D2757">
            <w:pPr>
              <w:pStyle w:val="Bodytext20"/>
              <w:framePr w:w="9029" w:wrap="notBeside" w:vAnchor="text" w:hAnchor="text" w:xAlign="center" w:y="1"/>
              <w:shd w:val="clear" w:color="auto" w:fill="auto"/>
              <w:spacing w:line="200" w:lineRule="exact"/>
              <w:ind w:firstLine="0"/>
            </w:pPr>
            <w:r>
              <w:rPr>
                <w:rStyle w:val="Bodytext2Bold"/>
              </w:rPr>
              <w:t>What are they?</w:t>
            </w:r>
          </w:p>
        </w:tc>
        <w:tc>
          <w:tcPr>
            <w:tcW w:w="4776" w:type="dxa"/>
            <w:tcBorders>
              <w:top w:val="single" w:sz="4" w:space="0" w:color="auto"/>
              <w:left w:val="single" w:sz="4" w:space="0" w:color="auto"/>
              <w:right w:val="single" w:sz="4" w:space="0" w:color="auto"/>
            </w:tcBorders>
            <w:shd w:val="clear" w:color="auto" w:fill="FFFFFF"/>
            <w:vAlign w:val="bottom"/>
          </w:tcPr>
          <w:p w14:paraId="6C260110"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rStyle w:val="Bodytext2Bold"/>
              </w:rPr>
              <w:t>Additional comment</w:t>
            </w:r>
          </w:p>
        </w:tc>
      </w:tr>
      <w:tr w:rsidR="00FE0A97" w14:paraId="78F2BE40" w14:textId="77777777" w:rsidTr="000D2757">
        <w:tblPrEx>
          <w:tblCellMar>
            <w:top w:w="0" w:type="dxa"/>
            <w:bottom w:w="0" w:type="dxa"/>
          </w:tblCellMar>
        </w:tblPrEx>
        <w:trPr>
          <w:trHeight w:hRule="exact" w:val="494"/>
          <w:jc w:val="center"/>
        </w:trPr>
        <w:tc>
          <w:tcPr>
            <w:tcW w:w="1133" w:type="dxa"/>
            <w:tcBorders>
              <w:top w:val="single" w:sz="4" w:space="0" w:color="auto"/>
              <w:left w:val="single" w:sz="4" w:space="0" w:color="auto"/>
            </w:tcBorders>
            <w:shd w:val="clear" w:color="auto" w:fill="FFFFFF"/>
          </w:tcPr>
          <w:p w14:paraId="6DD95F2B"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rStyle w:val="Bodytext2Bold"/>
              </w:rPr>
              <w:t>Demons</w:t>
            </w:r>
          </w:p>
        </w:tc>
        <w:tc>
          <w:tcPr>
            <w:tcW w:w="3120" w:type="dxa"/>
            <w:tcBorders>
              <w:top w:val="single" w:sz="4" w:space="0" w:color="auto"/>
              <w:left w:val="single" w:sz="4" w:space="0" w:color="auto"/>
            </w:tcBorders>
            <w:shd w:val="clear" w:color="auto" w:fill="FFFFFF"/>
            <w:vAlign w:val="bottom"/>
          </w:tcPr>
          <w:p w14:paraId="4724D760" w14:textId="77777777" w:rsidR="00FE0A97" w:rsidRDefault="00FE0A97" w:rsidP="000D2757">
            <w:pPr>
              <w:pStyle w:val="Bodytext20"/>
              <w:framePr w:w="9029" w:wrap="notBeside" w:vAnchor="text" w:hAnchor="text" w:xAlign="center" w:y="1"/>
              <w:shd w:val="clear" w:color="auto" w:fill="auto"/>
              <w:spacing w:line="240" w:lineRule="exact"/>
              <w:ind w:firstLine="0"/>
              <w:jc w:val="left"/>
            </w:pPr>
            <w:r>
              <w:rPr>
                <w:color w:val="000000"/>
                <w:lang w:eastAsia="en-GB" w:bidi="en-GB"/>
              </w:rPr>
              <w:t>Idols. 'Demon-possession' is a type of sickness.</w:t>
            </w:r>
          </w:p>
        </w:tc>
        <w:tc>
          <w:tcPr>
            <w:tcW w:w="4776" w:type="dxa"/>
            <w:tcBorders>
              <w:top w:val="single" w:sz="4" w:space="0" w:color="auto"/>
              <w:left w:val="single" w:sz="4" w:space="0" w:color="auto"/>
              <w:right w:val="single" w:sz="4" w:space="0" w:color="auto"/>
            </w:tcBorders>
            <w:shd w:val="clear" w:color="auto" w:fill="FFFFFF"/>
            <w:vAlign w:val="bottom"/>
          </w:tcPr>
          <w:p w14:paraId="6B67674C" w14:textId="77777777" w:rsidR="00FE0A97" w:rsidRDefault="00FE0A97" w:rsidP="000D2757">
            <w:pPr>
              <w:pStyle w:val="Bodytext20"/>
              <w:framePr w:w="9029" w:wrap="notBeside" w:vAnchor="text" w:hAnchor="text" w:xAlign="center" w:y="1"/>
              <w:shd w:val="clear" w:color="auto" w:fill="auto"/>
              <w:spacing w:line="240" w:lineRule="exact"/>
              <w:ind w:firstLine="0"/>
              <w:jc w:val="left"/>
            </w:pPr>
            <w:r>
              <w:rPr>
                <w:color w:val="000000"/>
                <w:lang w:eastAsia="en-GB" w:bidi="en-GB"/>
              </w:rPr>
              <w:t>The people often thought certain diseases were caused by idols. Idols are 'nothing'.</w:t>
            </w:r>
          </w:p>
        </w:tc>
      </w:tr>
      <w:tr w:rsidR="00FE0A97" w14:paraId="17AC6830" w14:textId="77777777" w:rsidTr="000D2757">
        <w:tblPrEx>
          <w:tblCellMar>
            <w:top w:w="0" w:type="dxa"/>
            <w:bottom w:w="0" w:type="dxa"/>
          </w:tblCellMar>
        </w:tblPrEx>
        <w:trPr>
          <w:trHeight w:hRule="exact" w:val="499"/>
          <w:jc w:val="center"/>
        </w:trPr>
        <w:tc>
          <w:tcPr>
            <w:tcW w:w="1133" w:type="dxa"/>
            <w:tcBorders>
              <w:top w:val="single" w:sz="4" w:space="0" w:color="auto"/>
              <w:left w:val="single" w:sz="4" w:space="0" w:color="auto"/>
            </w:tcBorders>
            <w:shd w:val="clear" w:color="auto" w:fill="FFFFFF"/>
            <w:vAlign w:val="bottom"/>
          </w:tcPr>
          <w:p w14:paraId="13798FF8" w14:textId="77777777" w:rsidR="00FE0A97" w:rsidRDefault="00FE0A97" w:rsidP="000D2757">
            <w:pPr>
              <w:pStyle w:val="Bodytext20"/>
              <w:framePr w:w="9029" w:wrap="notBeside" w:vAnchor="text" w:hAnchor="text" w:xAlign="center" w:y="1"/>
              <w:shd w:val="clear" w:color="auto" w:fill="auto"/>
              <w:spacing w:after="60" w:line="200" w:lineRule="exact"/>
              <w:ind w:firstLine="0"/>
              <w:jc w:val="left"/>
            </w:pPr>
            <w:r>
              <w:rPr>
                <w:rStyle w:val="Bodytext2Bold"/>
              </w:rPr>
              <w:t>Evil</w:t>
            </w:r>
          </w:p>
          <w:p w14:paraId="3994D42B" w14:textId="77777777" w:rsidR="00FE0A97" w:rsidRDefault="00FE0A97" w:rsidP="000D2757">
            <w:pPr>
              <w:pStyle w:val="Bodytext20"/>
              <w:framePr w:w="9029" w:wrap="notBeside" w:vAnchor="text" w:hAnchor="text" w:xAlign="center" w:y="1"/>
              <w:shd w:val="clear" w:color="auto" w:fill="auto"/>
              <w:spacing w:before="60" w:line="200" w:lineRule="exact"/>
              <w:ind w:firstLine="0"/>
              <w:jc w:val="left"/>
            </w:pPr>
            <w:r>
              <w:rPr>
                <w:rStyle w:val="Bodytext2Bold"/>
              </w:rPr>
              <w:t>spirits</w:t>
            </w:r>
          </w:p>
        </w:tc>
        <w:tc>
          <w:tcPr>
            <w:tcW w:w="3120" w:type="dxa"/>
            <w:tcBorders>
              <w:top w:val="single" w:sz="4" w:space="0" w:color="auto"/>
              <w:left w:val="single" w:sz="4" w:space="0" w:color="auto"/>
            </w:tcBorders>
            <w:shd w:val="clear" w:color="auto" w:fill="FFFFFF"/>
          </w:tcPr>
          <w:p w14:paraId="1D9C3C81"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color w:val="000000"/>
                <w:lang w:eastAsia="en-GB" w:bidi="en-GB"/>
              </w:rPr>
              <w:t>The evil mind of people</w:t>
            </w:r>
          </w:p>
        </w:tc>
        <w:tc>
          <w:tcPr>
            <w:tcW w:w="4776" w:type="dxa"/>
            <w:tcBorders>
              <w:top w:val="single" w:sz="4" w:space="0" w:color="auto"/>
              <w:left w:val="single" w:sz="4" w:space="0" w:color="auto"/>
              <w:right w:val="single" w:sz="4" w:space="0" w:color="auto"/>
            </w:tcBorders>
            <w:shd w:val="clear" w:color="auto" w:fill="FFFFFF"/>
          </w:tcPr>
          <w:p w14:paraId="0DC9F443" w14:textId="77777777" w:rsidR="00FE0A97" w:rsidRDefault="00FE0A97" w:rsidP="000D2757">
            <w:pPr>
              <w:pStyle w:val="Bodytext20"/>
              <w:framePr w:w="9029" w:wrap="notBeside" w:vAnchor="text" w:hAnchor="text" w:xAlign="center" w:y="1"/>
              <w:shd w:val="clear" w:color="auto" w:fill="auto"/>
              <w:spacing w:line="200" w:lineRule="exact"/>
              <w:ind w:firstLine="0"/>
              <w:jc w:val="left"/>
            </w:pPr>
            <w:r>
              <w:rPr>
                <w:color w:val="000000"/>
                <w:lang w:eastAsia="en-GB" w:bidi="en-GB"/>
              </w:rPr>
              <w:t>God gave evil spirits to punish evil people</w:t>
            </w:r>
          </w:p>
        </w:tc>
      </w:tr>
      <w:tr w:rsidR="00FE0A97" w14:paraId="76CA368A" w14:textId="77777777" w:rsidTr="000D2757">
        <w:tblPrEx>
          <w:tblCellMar>
            <w:top w:w="0" w:type="dxa"/>
            <w:bottom w:w="0" w:type="dxa"/>
          </w:tblCellMar>
        </w:tblPrEx>
        <w:trPr>
          <w:trHeight w:hRule="exact" w:val="504"/>
          <w:jc w:val="center"/>
        </w:trPr>
        <w:tc>
          <w:tcPr>
            <w:tcW w:w="1133" w:type="dxa"/>
            <w:tcBorders>
              <w:top w:val="single" w:sz="4" w:space="0" w:color="auto"/>
              <w:left w:val="single" w:sz="4" w:space="0" w:color="auto"/>
              <w:bottom w:val="single" w:sz="4" w:space="0" w:color="auto"/>
            </w:tcBorders>
            <w:shd w:val="clear" w:color="auto" w:fill="FFFFFF"/>
            <w:vAlign w:val="bottom"/>
          </w:tcPr>
          <w:p w14:paraId="4C25B59B" w14:textId="77777777" w:rsidR="00FE0A97" w:rsidRDefault="00FE0A97" w:rsidP="000D2757">
            <w:pPr>
              <w:pStyle w:val="Bodytext20"/>
              <w:framePr w:w="9029" w:wrap="notBeside" w:vAnchor="text" w:hAnchor="text" w:xAlign="center" w:y="1"/>
              <w:shd w:val="clear" w:color="auto" w:fill="auto"/>
              <w:spacing w:after="60" w:line="200" w:lineRule="exact"/>
              <w:ind w:firstLine="0"/>
              <w:jc w:val="left"/>
            </w:pPr>
            <w:r>
              <w:rPr>
                <w:rStyle w:val="Bodytext2Bold"/>
              </w:rPr>
              <w:t>Unclean</w:t>
            </w:r>
          </w:p>
          <w:p w14:paraId="5DB4CFAD" w14:textId="77777777" w:rsidR="00FE0A97" w:rsidRDefault="00FE0A97" w:rsidP="000D2757">
            <w:pPr>
              <w:pStyle w:val="Bodytext20"/>
              <w:framePr w:w="9029" w:wrap="notBeside" w:vAnchor="text" w:hAnchor="text" w:xAlign="center" w:y="1"/>
              <w:shd w:val="clear" w:color="auto" w:fill="auto"/>
              <w:spacing w:before="60" w:line="200" w:lineRule="exact"/>
              <w:ind w:firstLine="0"/>
              <w:jc w:val="left"/>
            </w:pPr>
            <w:r>
              <w:rPr>
                <w:rStyle w:val="Bodytext2Bold"/>
              </w:rPr>
              <w:t>spirits</w:t>
            </w:r>
          </w:p>
        </w:tc>
        <w:tc>
          <w:tcPr>
            <w:tcW w:w="3120" w:type="dxa"/>
            <w:tcBorders>
              <w:top w:val="single" w:sz="4" w:space="0" w:color="auto"/>
              <w:left w:val="single" w:sz="4" w:space="0" w:color="auto"/>
              <w:bottom w:val="single" w:sz="4" w:space="0" w:color="auto"/>
            </w:tcBorders>
            <w:shd w:val="clear" w:color="auto" w:fill="FFFFFF"/>
            <w:vAlign w:val="bottom"/>
          </w:tcPr>
          <w:p w14:paraId="7C900DEA" w14:textId="77777777" w:rsidR="00FE0A97" w:rsidRDefault="00FE0A97" w:rsidP="000D2757">
            <w:pPr>
              <w:pStyle w:val="Bodytext20"/>
              <w:framePr w:w="9029" w:wrap="notBeside" w:vAnchor="text" w:hAnchor="text" w:xAlign="center" w:y="1"/>
              <w:shd w:val="clear" w:color="auto" w:fill="auto"/>
              <w:spacing w:line="245" w:lineRule="exact"/>
              <w:ind w:firstLine="0"/>
              <w:jc w:val="left"/>
            </w:pPr>
            <w:r>
              <w:rPr>
                <w:color w:val="000000"/>
                <w:lang w:eastAsia="en-GB" w:bidi="en-GB"/>
              </w:rPr>
              <w:t>Unspiritual people who often also have mental sickness</w:t>
            </w:r>
          </w:p>
        </w:tc>
        <w:tc>
          <w:tcPr>
            <w:tcW w:w="4776" w:type="dxa"/>
            <w:tcBorders>
              <w:top w:val="single" w:sz="4" w:space="0" w:color="auto"/>
              <w:left w:val="single" w:sz="4" w:space="0" w:color="auto"/>
              <w:bottom w:val="single" w:sz="4" w:space="0" w:color="auto"/>
              <w:right w:val="single" w:sz="4" w:space="0" w:color="auto"/>
            </w:tcBorders>
            <w:shd w:val="clear" w:color="auto" w:fill="FFFFFF"/>
            <w:vAlign w:val="bottom"/>
          </w:tcPr>
          <w:p w14:paraId="3D72C3B1" w14:textId="77777777" w:rsidR="00FE0A97" w:rsidRDefault="00FE0A97" w:rsidP="000D2757">
            <w:pPr>
              <w:pStyle w:val="Bodytext20"/>
              <w:framePr w:w="9029" w:wrap="notBeside" w:vAnchor="text" w:hAnchor="text" w:xAlign="center" w:y="1"/>
              <w:shd w:val="clear" w:color="auto" w:fill="auto"/>
              <w:spacing w:line="245" w:lineRule="exact"/>
              <w:ind w:firstLine="0"/>
              <w:jc w:val="left"/>
            </w:pPr>
            <w:r>
              <w:rPr>
                <w:color w:val="000000"/>
                <w:lang w:eastAsia="en-GB" w:bidi="en-GB"/>
              </w:rPr>
              <w:t>The spiritual uncleanness that may cause sicknesses.</w:t>
            </w:r>
          </w:p>
        </w:tc>
      </w:tr>
    </w:tbl>
    <w:p w14:paraId="469B32C9" w14:textId="77777777" w:rsidR="00FE0A97" w:rsidRDefault="00FE0A97" w:rsidP="00FE0A97">
      <w:pPr>
        <w:framePr w:w="9029" w:wrap="notBeside" w:vAnchor="text" w:hAnchor="text" w:xAlign="center" w:y="1"/>
        <w:rPr>
          <w:sz w:val="2"/>
          <w:szCs w:val="2"/>
        </w:rPr>
      </w:pPr>
    </w:p>
    <w:p w14:paraId="4AF81D2A" w14:textId="77777777" w:rsidR="00FE0A97" w:rsidRDefault="00FE0A97" w:rsidP="00FE0A97">
      <w:pPr>
        <w:rPr>
          <w:sz w:val="2"/>
          <w:szCs w:val="2"/>
        </w:rPr>
      </w:pPr>
    </w:p>
    <w:p w14:paraId="2B83AD6D" w14:textId="77777777" w:rsidR="00FE0A97" w:rsidRDefault="00FE0A97" w:rsidP="00FE0A97">
      <w:pPr>
        <w:pStyle w:val="Bodytext20"/>
        <w:shd w:val="clear" w:color="auto" w:fill="auto"/>
        <w:spacing w:before="371" w:after="120" w:line="259" w:lineRule="exact"/>
        <w:ind w:firstLine="0"/>
        <w:jc w:val="left"/>
      </w:pPr>
      <w:r>
        <w:rPr>
          <w:rStyle w:val="Bodytext2Italic"/>
        </w:rPr>
        <w:t>In the example of Legion, the demons speak and then go into pigs. Isn't this evidence that demons exist?</w:t>
      </w:r>
      <w:r>
        <w:rPr>
          <w:color w:val="000000"/>
          <w:lang w:eastAsia="en-GB" w:bidi="en-GB"/>
        </w:rPr>
        <w:t xml:space="preserve"> When demons speak it is really the person who is speaking (see above). What is different with Legion is that the sicknesses go from man into pigs. The example of Legion is unusual because the man was in such a bad state - living in tombs away from people and with many demons (sicknesses). Legion represents the worst- case sick person. He represents Israel at its very worst state.</w:t>
      </w:r>
    </w:p>
    <w:p w14:paraId="75A0E7EA" w14:textId="77777777" w:rsidR="00FE0A97" w:rsidRDefault="00FE0A97" w:rsidP="00FE0A97">
      <w:pPr>
        <w:pStyle w:val="Bodytext20"/>
        <w:shd w:val="clear" w:color="auto" w:fill="auto"/>
        <w:spacing w:after="120" w:line="259" w:lineRule="exact"/>
        <w:ind w:firstLine="0"/>
        <w:jc w:val="left"/>
      </w:pPr>
      <w:r>
        <w:rPr>
          <w:color w:val="000000"/>
          <w:lang w:eastAsia="en-GB" w:bidi="en-GB"/>
        </w:rPr>
        <w:t>In the incident, the ability of Jesus to heal is demonstrated by sending Legion's sicknesses into a herd of pigs. This was a visual lesson to everyone that Jesus was able to heal Legion. He can therefore heal any person no matter how bad their state.</w:t>
      </w:r>
    </w:p>
    <w:p w14:paraId="38EDFA7D" w14:textId="77777777" w:rsidR="00FE0A97" w:rsidRDefault="00FE0A97" w:rsidP="00FE0A97">
      <w:pPr>
        <w:pStyle w:val="Bodytext20"/>
        <w:shd w:val="clear" w:color="auto" w:fill="auto"/>
        <w:spacing w:after="120" w:line="259" w:lineRule="exact"/>
        <w:ind w:firstLine="0"/>
        <w:jc w:val="left"/>
      </w:pPr>
      <w:r>
        <w:rPr>
          <w:color w:val="000000"/>
          <w:lang w:eastAsia="en-GB" w:bidi="en-GB"/>
        </w:rPr>
        <w:t>There was a similar example in the Law of Moses. On the day of Atonement, the High Priest put his hands on a goat, confessed the sins of the people and sent the goat into the wilderness (Leviticus 16:21). All Israel watched as the goat went into the wilderness and saw their own sins being taken away.</w:t>
      </w:r>
    </w:p>
    <w:p w14:paraId="1CAF5844" w14:textId="77777777" w:rsidR="00FE0A97" w:rsidRDefault="00FE0A97" w:rsidP="00FE0A97">
      <w:pPr>
        <w:pStyle w:val="Bodytext20"/>
        <w:shd w:val="clear" w:color="auto" w:fill="auto"/>
        <w:spacing w:after="120" w:line="259" w:lineRule="exact"/>
        <w:ind w:firstLine="0"/>
        <w:jc w:val="left"/>
      </w:pPr>
      <w:r>
        <w:rPr>
          <w:color w:val="000000"/>
          <w:lang w:eastAsia="en-GB" w:bidi="en-GB"/>
        </w:rPr>
        <w:t>Israel's sins going into the goat is like Legion's sins going into the pigs. They are completely removed and sent away. God's forgiveness is described as like casting the sins into the sea, which is what happened with Legion's sins (Micah 7:18-19). God will heal His people and cleanse them of all their uncleanness (Jeremiah 33:6-8).</w:t>
      </w:r>
    </w:p>
    <w:p w14:paraId="0DD9EDCA" w14:textId="77777777" w:rsidR="00FE0A97" w:rsidRDefault="00FE0A97" w:rsidP="00FE0A97">
      <w:pPr>
        <w:pStyle w:val="Bodytext20"/>
        <w:shd w:val="clear" w:color="auto" w:fill="auto"/>
        <w:spacing w:after="1007" w:line="259" w:lineRule="exact"/>
        <w:ind w:firstLine="0"/>
        <w:jc w:val="left"/>
      </w:pPr>
      <w:r>
        <w:rPr>
          <w:rStyle w:val="Bodytext2Italic"/>
        </w:rPr>
        <w:t>Where do sicknesses come from if not from demons?</w:t>
      </w:r>
      <w:r>
        <w:rPr>
          <w:color w:val="000000"/>
          <w:lang w:eastAsia="en-GB" w:bidi="en-GB"/>
        </w:rPr>
        <w:t xml:space="preserve"> Sicknesses come from God. There is abundant evidence of this. In Genesis the two examples are from God (Genesis 12:17; 20:17,18). In Exodus, the examples are from God (Exodus 4:11; 9:8-12; Chapter 11; 32:35). In Numbers, it is the same - (11:33,34; 12:10; 14:37; 16:49; 25:8,9; 32:13). The pattern continues throughout the Bible. God brings sickness and health (Deuteronomy 32:39; 1 Samuel 2:6; Lamentations 3:37-39; Exodus 4:11; Luke 1:20,64; Acts 9:9,18; Romans 11:22; </w:t>
      </w:r>
      <w:r>
        <w:rPr>
          <w:color w:val="000000"/>
          <w:lang w:eastAsia="en-GB" w:bidi="en-GB"/>
        </w:rPr>
        <w:lastRenderedPageBreak/>
        <w:t>Amos 3:6; Isaiah 45:5-7; Jeremiah 33:6-9). God has all power. There is no other power in the world. Therefore, we must fear God and pray to Him when we are sick.</w:t>
      </w:r>
    </w:p>
    <w:p w14:paraId="7C8423FD" w14:textId="77777777" w:rsidR="00FE0A97" w:rsidRDefault="00FE0A97" w:rsidP="00FE0A97">
      <w:pPr>
        <w:pStyle w:val="Heading40"/>
        <w:keepNext/>
        <w:keepLines/>
        <w:shd w:val="clear" w:color="auto" w:fill="auto"/>
        <w:spacing w:after="151" w:line="200" w:lineRule="exact"/>
      </w:pPr>
      <w:bookmarkStart w:id="1" w:name="bookmark27"/>
      <w:r>
        <w:rPr>
          <w:rStyle w:val="Heading410pt"/>
        </w:rPr>
        <w:t>What does the Bible say about witchcraft?</w:t>
      </w:r>
      <w:bookmarkEnd w:id="1"/>
    </w:p>
    <w:p w14:paraId="7465974B" w14:textId="77777777" w:rsidR="00FE0A97" w:rsidRDefault="00FE0A97" w:rsidP="00FE0A97">
      <w:pPr>
        <w:pStyle w:val="Bodytext20"/>
        <w:shd w:val="clear" w:color="auto" w:fill="auto"/>
        <w:spacing w:line="259" w:lineRule="exact"/>
        <w:ind w:firstLine="0"/>
        <w:jc w:val="left"/>
      </w:pPr>
      <w:r>
        <w:rPr>
          <w:color w:val="000000"/>
          <w:lang w:eastAsia="en-GB" w:bidi="en-GB"/>
        </w:rPr>
        <w:t>'Witchcraft' refers to claims of magical or supernatural powers by people. They claim to be able to perform supernatural acts and have access to supernatural knowledge. God hates witchcraft (Deuteronomy 18:9-12). This passage speaks of many things:</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0"/>
        <w:gridCol w:w="2232"/>
        <w:gridCol w:w="6816"/>
      </w:tblGrid>
      <w:tr w:rsidR="00FE0A97" w14:paraId="7F3A96CB" w14:textId="77777777" w:rsidTr="000D2757">
        <w:tblPrEx>
          <w:tblCellMar>
            <w:top w:w="0" w:type="dxa"/>
            <w:bottom w:w="0" w:type="dxa"/>
          </w:tblCellMar>
        </w:tblPrEx>
        <w:trPr>
          <w:trHeight w:hRule="exact" w:val="744"/>
          <w:jc w:val="center"/>
        </w:trPr>
        <w:tc>
          <w:tcPr>
            <w:tcW w:w="600" w:type="dxa"/>
            <w:tcBorders>
              <w:top w:val="single" w:sz="4" w:space="0" w:color="auto"/>
              <w:left w:val="single" w:sz="4" w:space="0" w:color="auto"/>
            </w:tcBorders>
            <w:shd w:val="clear" w:color="auto" w:fill="FFFFFF"/>
            <w:vAlign w:val="center"/>
          </w:tcPr>
          <w:p w14:paraId="786A1825"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rStyle w:val="Bodytext2Bold"/>
              </w:rPr>
              <w:t>No.</w:t>
            </w:r>
          </w:p>
        </w:tc>
        <w:tc>
          <w:tcPr>
            <w:tcW w:w="2232" w:type="dxa"/>
            <w:tcBorders>
              <w:top w:val="single" w:sz="4" w:space="0" w:color="auto"/>
              <w:left w:val="single" w:sz="4" w:space="0" w:color="auto"/>
            </w:tcBorders>
            <w:shd w:val="clear" w:color="auto" w:fill="FFFFFF"/>
            <w:vAlign w:val="bottom"/>
          </w:tcPr>
          <w:p w14:paraId="192D460B" w14:textId="77777777" w:rsidR="00FE0A97" w:rsidRDefault="00FE0A97" w:rsidP="000D2757">
            <w:pPr>
              <w:pStyle w:val="Bodytext20"/>
              <w:framePr w:w="9648" w:wrap="notBeside" w:vAnchor="text" w:hAnchor="text" w:xAlign="center" w:y="1"/>
              <w:shd w:val="clear" w:color="auto" w:fill="auto"/>
              <w:spacing w:line="240" w:lineRule="exact"/>
              <w:ind w:firstLine="0"/>
              <w:jc w:val="left"/>
            </w:pPr>
            <w:r>
              <w:rPr>
                <w:rStyle w:val="Bodytext2Bold"/>
              </w:rPr>
              <w:t>Activity described in Deuteronomy 18:9-12</w:t>
            </w:r>
          </w:p>
        </w:tc>
        <w:tc>
          <w:tcPr>
            <w:tcW w:w="6816" w:type="dxa"/>
            <w:tcBorders>
              <w:top w:val="single" w:sz="4" w:space="0" w:color="auto"/>
              <w:left w:val="single" w:sz="4" w:space="0" w:color="auto"/>
              <w:right w:val="single" w:sz="4" w:space="0" w:color="auto"/>
            </w:tcBorders>
            <w:shd w:val="clear" w:color="auto" w:fill="FFFFFF"/>
          </w:tcPr>
          <w:p w14:paraId="78E4DE8C"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rStyle w:val="Bodytext2Bold"/>
              </w:rPr>
              <w:t>What it describes</w:t>
            </w:r>
          </w:p>
        </w:tc>
      </w:tr>
      <w:tr w:rsidR="00FE0A97" w14:paraId="28CB05A8" w14:textId="77777777" w:rsidTr="000D2757">
        <w:tblPrEx>
          <w:tblCellMar>
            <w:top w:w="0" w:type="dxa"/>
            <w:bottom w:w="0" w:type="dxa"/>
          </w:tblCellMar>
        </w:tblPrEx>
        <w:trPr>
          <w:trHeight w:hRule="exact" w:val="494"/>
          <w:jc w:val="center"/>
        </w:trPr>
        <w:tc>
          <w:tcPr>
            <w:tcW w:w="600" w:type="dxa"/>
            <w:tcBorders>
              <w:top w:val="single" w:sz="4" w:space="0" w:color="auto"/>
              <w:left w:val="single" w:sz="4" w:space="0" w:color="auto"/>
            </w:tcBorders>
            <w:shd w:val="clear" w:color="auto" w:fill="FFFFFF"/>
            <w:vAlign w:val="center"/>
          </w:tcPr>
          <w:p w14:paraId="05B7E65B"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1</w:t>
            </w:r>
          </w:p>
        </w:tc>
        <w:tc>
          <w:tcPr>
            <w:tcW w:w="2232" w:type="dxa"/>
            <w:tcBorders>
              <w:top w:val="single" w:sz="4" w:space="0" w:color="auto"/>
              <w:left w:val="single" w:sz="4" w:space="0" w:color="auto"/>
            </w:tcBorders>
            <w:shd w:val="clear" w:color="auto" w:fill="FFFFFF"/>
            <w:vAlign w:val="bottom"/>
          </w:tcPr>
          <w:p w14:paraId="7B0CE73A" w14:textId="77777777" w:rsidR="00FE0A97" w:rsidRDefault="00FE0A97" w:rsidP="000D2757">
            <w:pPr>
              <w:pStyle w:val="Bodytext20"/>
              <w:framePr w:w="9648" w:wrap="notBeside" w:vAnchor="text" w:hAnchor="text" w:xAlign="center" w:y="1"/>
              <w:shd w:val="clear" w:color="auto" w:fill="auto"/>
              <w:spacing w:line="245" w:lineRule="exact"/>
              <w:ind w:firstLine="0"/>
              <w:jc w:val="left"/>
            </w:pPr>
            <w:r>
              <w:rPr>
                <w:color w:val="000000"/>
                <w:lang w:eastAsia="en-GB" w:bidi="en-GB"/>
              </w:rPr>
              <w:t>Sacrifices his son or daughter in the fire</w:t>
            </w:r>
          </w:p>
        </w:tc>
        <w:tc>
          <w:tcPr>
            <w:tcW w:w="6816" w:type="dxa"/>
            <w:tcBorders>
              <w:top w:val="single" w:sz="4" w:space="0" w:color="auto"/>
              <w:left w:val="single" w:sz="4" w:space="0" w:color="auto"/>
              <w:right w:val="single" w:sz="4" w:space="0" w:color="auto"/>
            </w:tcBorders>
            <w:shd w:val="clear" w:color="auto" w:fill="FFFFFF"/>
          </w:tcPr>
          <w:p w14:paraId="390FA8C9"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Do not burn your children (</w:t>
            </w:r>
            <w:proofErr w:type="spellStart"/>
            <w:proofErr w:type="gramStart"/>
            <w:r>
              <w:rPr>
                <w:color w:val="000000"/>
                <w:lang w:eastAsia="en-GB" w:bidi="en-GB"/>
              </w:rPr>
              <w:t>eg</w:t>
            </w:r>
            <w:proofErr w:type="spellEnd"/>
            <w:proofErr w:type="gramEnd"/>
            <w:r>
              <w:rPr>
                <w:color w:val="000000"/>
                <w:lang w:eastAsia="en-GB" w:bidi="en-GB"/>
              </w:rPr>
              <w:t xml:space="preserve"> as a sacrifice to idols)</w:t>
            </w:r>
          </w:p>
        </w:tc>
      </w:tr>
      <w:tr w:rsidR="00FE0A97" w14:paraId="6D1E5DEC" w14:textId="77777777" w:rsidTr="000D2757">
        <w:tblPrEx>
          <w:tblCellMar>
            <w:top w:w="0" w:type="dxa"/>
            <w:bottom w:w="0" w:type="dxa"/>
          </w:tblCellMar>
        </w:tblPrEx>
        <w:trPr>
          <w:trHeight w:hRule="exact" w:val="254"/>
          <w:jc w:val="center"/>
        </w:trPr>
        <w:tc>
          <w:tcPr>
            <w:tcW w:w="600" w:type="dxa"/>
            <w:tcBorders>
              <w:top w:val="single" w:sz="4" w:space="0" w:color="auto"/>
              <w:left w:val="single" w:sz="4" w:space="0" w:color="auto"/>
            </w:tcBorders>
            <w:shd w:val="clear" w:color="auto" w:fill="FFFFFF"/>
            <w:vAlign w:val="bottom"/>
          </w:tcPr>
          <w:p w14:paraId="0FA4C152"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2</w:t>
            </w:r>
          </w:p>
        </w:tc>
        <w:tc>
          <w:tcPr>
            <w:tcW w:w="2232" w:type="dxa"/>
            <w:tcBorders>
              <w:top w:val="single" w:sz="4" w:space="0" w:color="auto"/>
              <w:left w:val="single" w:sz="4" w:space="0" w:color="auto"/>
            </w:tcBorders>
            <w:shd w:val="clear" w:color="auto" w:fill="FFFFFF"/>
            <w:vAlign w:val="bottom"/>
          </w:tcPr>
          <w:p w14:paraId="3E991E9C"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Practice divination</w:t>
            </w:r>
          </w:p>
        </w:tc>
        <w:tc>
          <w:tcPr>
            <w:tcW w:w="6816" w:type="dxa"/>
            <w:tcBorders>
              <w:top w:val="single" w:sz="4" w:space="0" w:color="auto"/>
              <w:left w:val="single" w:sz="4" w:space="0" w:color="auto"/>
              <w:right w:val="single" w:sz="4" w:space="0" w:color="auto"/>
            </w:tcBorders>
            <w:shd w:val="clear" w:color="auto" w:fill="FFFFFF"/>
            <w:vAlign w:val="bottom"/>
          </w:tcPr>
          <w:p w14:paraId="13382CE1"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Seeking knowledge by divination (</w:t>
            </w:r>
            <w:proofErr w:type="spellStart"/>
            <w:proofErr w:type="gramStart"/>
            <w:r>
              <w:rPr>
                <w:color w:val="000000"/>
                <w:lang w:eastAsia="en-GB" w:bidi="en-GB"/>
              </w:rPr>
              <w:t>eg</w:t>
            </w:r>
            <w:proofErr w:type="spellEnd"/>
            <w:proofErr w:type="gramEnd"/>
            <w:r>
              <w:rPr>
                <w:color w:val="000000"/>
                <w:lang w:eastAsia="en-GB" w:bidi="en-GB"/>
              </w:rPr>
              <w:t xml:space="preserve"> predicting the future)</w:t>
            </w:r>
          </w:p>
        </w:tc>
      </w:tr>
      <w:tr w:rsidR="00FE0A97" w14:paraId="42B235A0" w14:textId="77777777" w:rsidTr="000D2757">
        <w:tblPrEx>
          <w:tblCellMar>
            <w:top w:w="0" w:type="dxa"/>
            <w:bottom w:w="0" w:type="dxa"/>
          </w:tblCellMar>
        </w:tblPrEx>
        <w:trPr>
          <w:trHeight w:hRule="exact" w:val="494"/>
          <w:jc w:val="center"/>
        </w:trPr>
        <w:tc>
          <w:tcPr>
            <w:tcW w:w="600" w:type="dxa"/>
            <w:tcBorders>
              <w:top w:val="single" w:sz="4" w:space="0" w:color="auto"/>
              <w:left w:val="single" w:sz="4" w:space="0" w:color="auto"/>
            </w:tcBorders>
            <w:shd w:val="clear" w:color="auto" w:fill="FFFFFF"/>
          </w:tcPr>
          <w:p w14:paraId="41060AB0"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3</w:t>
            </w:r>
          </w:p>
        </w:tc>
        <w:tc>
          <w:tcPr>
            <w:tcW w:w="2232" w:type="dxa"/>
            <w:tcBorders>
              <w:top w:val="single" w:sz="4" w:space="0" w:color="auto"/>
              <w:left w:val="single" w:sz="4" w:space="0" w:color="auto"/>
            </w:tcBorders>
            <w:shd w:val="clear" w:color="auto" w:fill="FFFFFF"/>
          </w:tcPr>
          <w:p w14:paraId="1FD4E7C4"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Sorcery</w:t>
            </w:r>
          </w:p>
        </w:tc>
        <w:tc>
          <w:tcPr>
            <w:tcW w:w="6816" w:type="dxa"/>
            <w:tcBorders>
              <w:top w:val="single" w:sz="4" w:space="0" w:color="auto"/>
              <w:left w:val="single" w:sz="4" w:space="0" w:color="auto"/>
              <w:right w:val="single" w:sz="4" w:space="0" w:color="auto"/>
            </w:tcBorders>
            <w:shd w:val="clear" w:color="auto" w:fill="FFFFFF"/>
            <w:vAlign w:val="bottom"/>
          </w:tcPr>
          <w:p w14:paraId="45CC1E46" w14:textId="77777777" w:rsidR="00FE0A97" w:rsidRDefault="00FE0A97" w:rsidP="000D2757">
            <w:pPr>
              <w:pStyle w:val="Bodytext20"/>
              <w:framePr w:w="9648" w:wrap="notBeside" w:vAnchor="text" w:hAnchor="text" w:xAlign="center" w:y="1"/>
              <w:shd w:val="clear" w:color="auto" w:fill="auto"/>
              <w:spacing w:line="245" w:lineRule="exact"/>
              <w:ind w:firstLine="0"/>
              <w:jc w:val="left"/>
            </w:pPr>
            <w:r>
              <w:rPr>
                <w:color w:val="000000"/>
                <w:lang w:eastAsia="en-GB" w:bidi="en-GB"/>
              </w:rPr>
              <w:t>Interpreting the times and future events from clouds (or other means)</w:t>
            </w:r>
          </w:p>
        </w:tc>
      </w:tr>
      <w:tr w:rsidR="00FE0A97" w14:paraId="69894764" w14:textId="77777777" w:rsidTr="000D2757">
        <w:tblPrEx>
          <w:tblCellMar>
            <w:top w:w="0" w:type="dxa"/>
            <w:bottom w:w="0" w:type="dxa"/>
          </w:tblCellMar>
        </w:tblPrEx>
        <w:trPr>
          <w:trHeight w:hRule="exact" w:val="254"/>
          <w:jc w:val="center"/>
        </w:trPr>
        <w:tc>
          <w:tcPr>
            <w:tcW w:w="600" w:type="dxa"/>
            <w:tcBorders>
              <w:top w:val="single" w:sz="4" w:space="0" w:color="auto"/>
              <w:left w:val="single" w:sz="4" w:space="0" w:color="auto"/>
            </w:tcBorders>
            <w:shd w:val="clear" w:color="auto" w:fill="FFFFFF"/>
            <w:vAlign w:val="bottom"/>
          </w:tcPr>
          <w:p w14:paraId="49C01EEE"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4</w:t>
            </w:r>
          </w:p>
        </w:tc>
        <w:tc>
          <w:tcPr>
            <w:tcW w:w="2232" w:type="dxa"/>
            <w:tcBorders>
              <w:top w:val="single" w:sz="4" w:space="0" w:color="auto"/>
              <w:left w:val="single" w:sz="4" w:space="0" w:color="auto"/>
            </w:tcBorders>
            <w:shd w:val="clear" w:color="auto" w:fill="FFFFFF"/>
            <w:vAlign w:val="bottom"/>
          </w:tcPr>
          <w:p w14:paraId="6A6F6833"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Interprets omens</w:t>
            </w:r>
          </w:p>
        </w:tc>
        <w:tc>
          <w:tcPr>
            <w:tcW w:w="6816" w:type="dxa"/>
            <w:tcBorders>
              <w:top w:val="single" w:sz="4" w:space="0" w:color="auto"/>
              <w:left w:val="single" w:sz="4" w:space="0" w:color="auto"/>
              <w:right w:val="single" w:sz="4" w:space="0" w:color="auto"/>
            </w:tcBorders>
            <w:shd w:val="clear" w:color="auto" w:fill="FFFFFF"/>
            <w:vAlign w:val="bottom"/>
          </w:tcPr>
          <w:p w14:paraId="4EFD6144"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Use of omens to answer questions</w:t>
            </w:r>
          </w:p>
        </w:tc>
      </w:tr>
      <w:tr w:rsidR="00FE0A97" w14:paraId="36CEF571" w14:textId="77777777" w:rsidTr="000D2757">
        <w:tblPrEx>
          <w:tblCellMar>
            <w:top w:w="0" w:type="dxa"/>
            <w:bottom w:w="0" w:type="dxa"/>
          </w:tblCellMar>
        </w:tblPrEx>
        <w:trPr>
          <w:trHeight w:hRule="exact" w:val="254"/>
          <w:jc w:val="center"/>
        </w:trPr>
        <w:tc>
          <w:tcPr>
            <w:tcW w:w="600" w:type="dxa"/>
            <w:tcBorders>
              <w:top w:val="single" w:sz="4" w:space="0" w:color="auto"/>
              <w:left w:val="single" w:sz="4" w:space="0" w:color="auto"/>
            </w:tcBorders>
            <w:shd w:val="clear" w:color="auto" w:fill="FFFFFF"/>
            <w:vAlign w:val="bottom"/>
          </w:tcPr>
          <w:p w14:paraId="5284B16D"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5</w:t>
            </w:r>
          </w:p>
        </w:tc>
        <w:tc>
          <w:tcPr>
            <w:tcW w:w="2232" w:type="dxa"/>
            <w:tcBorders>
              <w:top w:val="single" w:sz="4" w:space="0" w:color="auto"/>
              <w:left w:val="single" w:sz="4" w:space="0" w:color="auto"/>
            </w:tcBorders>
            <w:shd w:val="clear" w:color="auto" w:fill="FFFFFF"/>
            <w:vAlign w:val="bottom"/>
          </w:tcPr>
          <w:p w14:paraId="4797843B"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Witchcraft</w:t>
            </w:r>
          </w:p>
        </w:tc>
        <w:tc>
          <w:tcPr>
            <w:tcW w:w="6816" w:type="dxa"/>
            <w:tcBorders>
              <w:top w:val="single" w:sz="4" w:space="0" w:color="auto"/>
              <w:left w:val="single" w:sz="4" w:space="0" w:color="auto"/>
              <w:right w:val="single" w:sz="4" w:space="0" w:color="auto"/>
            </w:tcBorders>
            <w:shd w:val="clear" w:color="auto" w:fill="FFFFFF"/>
            <w:vAlign w:val="bottom"/>
          </w:tcPr>
          <w:p w14:paraId="1AB898E9"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Practicing sorcery or magic</w:t>
            </w:r>
          </w:p>
        </w:tc>
      </w:tr>
      <w:tr w:rsidR="00FE0A97" w14:paraId="25573F66" w14:textId="77777777" w:rsidTr="000D2757">
        <w:tblPrEx>
          <w:tblCellMar>
            <w:top w:w="0" w:type="dxa"/>
            <w:bottom w:w="0" w:type="dxa"/>
          </w:tblCellMar>
        </w:tblPrEx>
        <w:trPr>
          <w:trHeight w:hRule="exact" w:val="250"/>
          <w:jc w:val="center"/>
        </w:trPr>
        <w:tc>
          <w:tcPr>
            <w:tcW w:w="600" w:type="dxa"/>
            <w:tcBorders>
              <w:top w:val="single" w:sz="4" w:space="0" w:color="auto"/>
              <w:left w:val="single" w:sz="4" w:space="0" w:color="auto"/>
            </w:tcBorders>
            <w:shd w:val="clear" w:color="auto" w:fill="FFFFFF"/>
            <w:vAlign w:val="bottom"/>
          </w:tcPr>
          <w:p w14:paraId="3CAABEE0"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6</w:t>
            </w:r>
          </w:p>
        </w:tc>
        <w:tc>
          <w:tcPr>
            <w:tcW w:w="2232" w:type="dxa"/>
            <w:tcBorders>
              <w:top w:val="single" w:sz="4" w:space="0" w:color="auto"/>
              <w:left w:val="single" w:sz="4" w:space="0" w:color="auto"/>
            </w:tcBorders>
            <w:shd w:val="clear" w:color="auto" w:fill="FFFFFF"/>
            <w:vAlign w:val="bottom"/>
          </w:tcPr>
          <w:p w14:paraId="7D697482"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Casts spells</w:t>
            </w:r>
          </w:p>
        </w:tc>
        <w:tc>
          <w:tcPr>
            <w:tcW w:w="6816" w:type="dxa"/>
            <w:tcBorders>
              <w:top w:val="single" w:sz="4" w:space="0" w:color="auto"/>
              <w:left w:val="single" w:sz="4" w:space="0" w:color="auto"/>
              <w:right w:val="single" w:sz="4" w:space="0" w:color="auto"/>
            </w:tcBorders>
            <w:shd w:val="clear" w:color="auto" w:fill="FFFFFF"/>
            <w:vAlign w:val="bottom"/>
          </w:tcPr>
          <w:p w14:paraId="51A796F6"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Casting spells</w:t>
            </w:r>
          </w:p>
        </w:tc>
      </w:tr>
      <w:tr w:rsidR="00FE0A97" w14:paraId="71817C26" w14:textId="77777777" w:rsidTr="000D2757">
        <w:tblPrEx>
          <w:tblCellMar>
            <w:top w:w="0" w:type="dxa"/>
            <w:bottom w:w="0" w:type="dxa"/>
          </w:tblCellMar>
        </w:tblPrEx>
        <w:trPr>
          <w:trHeight w:hRule="exact" w:val="254"/>
          <w:jc w:val="center"/>
        </w:trPr>
        <w:tc>
          <w:tcPr>
            <w:tcW w:w="600" w:type="dxa"/>
            <w:tcBorders>
              <w:top w:val="single" w:sz="4" w:space="0" w:color="auto"/>
              <w:left w:val="single" w:sz="4" w:space="0" w:color="auto"/>
            </w:tcBorders>
            <w:shd w:val="clear" w:color="auto" w:fill="FFFFFF"/>
            <w:vAlign w:val="bottom"/>
          </w:tcPr>
          <w:p w14:paraId="1F27F257"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7</w:t>
            </w:r>
          </w:p>
        </w:tc>
        <w:tc>
          <w:tcPr>
            <w:tcW w:w="2232" w:type="dxa"/>
            <w:tcBorders>
              <w:top w:val="single" w:sz="4" w:space="0" w:color="auto"/>
              <w:left w:val="single" w:sz="4" w:space="0" w:color="auto"/>
            </w:tcBorders>
            <w:shd w:val="clear" w:color="auto" w:fill="FFFFFF"/>
            <w:vAlign w:val="bottom"/>
          </w:tcPr>
          <w:p w14:paraId="5A88B59E"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Medium</w:t>
            </w:r>
          </w:p>
        </w:tc>
        <w:tc>
          <w:tcPr>
            <w:tcW w:w="6816" w:type="dxa"/>
            <w:tcBorders>
              <w:top w:val="single" w:sz="4" w:space="0" w:color="auto"/>
              <w:left w:val="single" w:sz="4" w:space="0" w:color="auto"/>
              <w:right w:val="single" w:sz="4" w:space="0" w:color="auto"/>
            </w:tcBorders>
            <w:shd w:val="clear" w:color="auto" w:fill="FFFFFF"/>
            <w:vAlign w:val="bottom"/>
          </w:tcPr>
          <w:p w14:paraId="49AC4936"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Consulting someone who claims to be able to contact the dead</w:t>
            </w:r>
          </w:p>
        </w:tc>
      </w:tr>
      <w:tr w:rsidR="00FE0A97" w14:paraId="371BDB31" w14:textId="77777777" w:rsidTr="000D2757">
        <w:tblPrEx>
          <w:tblCellMar>
            <w:top w:w="0" w:type="dxa"/>
            <w:bottom w:w="0" w:type="dxa"/>
          </w:tblCellMar>
        </w:tblPrEx>
        <w:trPr>
          <w:trHeight w:hRule="exact" w:val="494"/>
          <w:jc w:val="center"/>
        </w:trPr>
        <w:tc>
          <w:tcPr>
            <w:tcW w:w="600" w:type="dxa"/>
            <w:tcBorders>
              <w:top w:val="single" w:sz="4" w:space="0" w:color="auto"/>
              <w:left w:val="single" w:sz="4" w:space="0" w:color="auto"/>
            </w:tcBorders>
            <w:shd w:val="clear" w:color="auto" w:fill="FFFFFF"/>
            <w:vAlign w:val="center"/>
          </w:tcPr>
          <w:p w14:paraId="0F84AE5A"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8</w:t>
            </w:r>
          </w:p>
        </w:tc>
        <w:tc>
          <w:tcPr>
            <w:tcW w:w="2232" w:type="dxa"/>
            <w:tcBorders>
              <w:top w:val="single" w:sz="4" w:space="0" w:color="auto"/>
              <w:left w:val="single" w:sz="4" w:space="0" w:color="auto"/>
            </w:tcBorders>
            <w:shd w:val="clear" w:color="auto" w:fill="FFFFFF"/>
          </w:tcPr>
          <w:p w14:paraId="70215F93" w14:textId="77777777" w:rsidR="00FE0A97" w:rsidRDefault="00FE0A97" w:rsidP="000D2757">
            <w:pPr>
              <w:pStyle w:val="Bodytext20"/>
              <w:framePr w:w="9648" w:wrap="notBeside" w:vAnchor="text" w:hAnchor="text" w:xAlign="center" w:y="1"/>
              <w:shd w:val="clear" w:color="auto" w:fill="auto"/>
              <w:spacing w:line="200" w:lineRule="exact"/>
              <w:ind w:firstLine="0"/>
              <w:jc w:val="left"/>
            </w:pPr>
            <w:proofErr w:type="spellStart"/>
            <w:r>
              <w:rPr>
                <w:color w:val="000000"/>
                <w:lang w:eastAsia="en-GB" w:bidi="en-GB"/>
              </w:rPr>
              <w:t>Spiritist</w:t>
            </w:r>
            <w:proofErr w:type="spellEnd"/>
          </w:p>
        </w:tc>
        <w:tc>
          <w:tcPr>
            <w:tcW w:w="6816" w:type="dxa"/>
            <w:tcBorders>
              <w:top w:val="single" w:sz="4" w:space="0" w:color="auto"/>
              <w:left w:val="single" w:sz="4" w:space="0" w:color="auto"/>
              <w:right w:val="single" w:sz="4" w:space="0" w:color="auto"/>
            </w:tcBorders>
            <w:shd w:val="clear" w:color="auto" w:fill="FFFFFF"/>
            <w:vAlign w:val="bottom"/>
          </w:tcPr>
          <w:p w14:paraId="4B5C8309" w14:textId="77777777" w:rsidR="00FE0A97" w:rsidRDefault="00FE0A97" w:rsidP="000D2757">
            <w:pPr>
              <w:pStyle w:val="Bodytext20"/>
              <w:framePr w:w="9648" w:wrap="notBeside" w:vAnchor="text" w:hAnchor="text" w:xAlign="center" w:y="1"/>
              <w:shd w:val="clear" w:color="auto" w:fill="auto"/>
              <w:spacing w:line="240" w:lineRule="exact"/>
              <w:ind w:firstLine="0"/>
              <w:jc w:val="left"/>
            </w:pPr>
            <w:r>
              <w:rPr>
                <w:color w:val="000000"/>
                <w:lang w:eastAsia="en-GB" w:bidi="en-GB"/>
              </w:rPr>
              <w:t>Someone who claims to know about the unseen world (</w:t>
            </w:r>
            <w:proofErr w:type="spellStart"/>
            <w:proofErr w:type="gramStart"/>
            <w:r>
              <w:rPr>
                <w:color w:val="000000"/>
                <w:lang w:eastAsia="en-GB" w:bidi="en-GB"/>
              </w:rPr>
              <w:t>ie</w:t>
            </w:r>
            <w:proofErr w:type="spellEnd"/>
            <w:proofErr w:type="gramEnd"/>
            <w:r>
              <w:rPr>
                <w:color w:val="000000"/>
                <w:lang w:eastAsia="en-GB" w:bidi="en-GB"/>
              </w:rPr>
              <w:t xml:space="preserve"> the dead)</w:t>
            </w:r>
          </w:p>
        </w:tc>
      </w:tr>
      <w:tr w:rsidR="00FE0A97" w14:paraId="251563B1" w14:textId="77777777" w:rsidTr="000D2757">
        <w:tblPrEx>
          <w:tblCellMar>
            <w:top w:w="0" w:type="dxa"/>
            <w:bottom w:w="0" w:type="dxa"/>
          </w:tblCellMar>
        </w:tblPrEx>
        <w:trPr>
          <w:trHeight w:hRule="exact" w:val="264"/>
          <w:jc w:val="center"/>
        </w:trPr>
        <w:tc>
          <w:tcPr>
            <w:tcW w:w="600" w:type="dxa"/>
            <w:tcBorders>
              <w:top w:val="single" w:sz="4" w:space="0" w:color="auto"/>
              <w:left w:val="single" w:sz="4" w:space="0" w:color="auto"/>
              <w:bottom w:val="single" w:sz="4" w:space="0" w:color="auto"/>
            </w:tcBorders>
            <w:shd w:val="clear" w:color="auto" w:fill="FFFFFF"/>
            <w:vAlign w:val="bottom"/>
          </w:tcPr>
          <w:p w14:paraId="42B4C85C"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9</w:t>
            </w:r>
          </w:p>
        </w:tc>
        <w:tc>
          <w:tcPr>
            <w:tcW w:w="2232" w:type="dxa"/>
            <w:tcBorders>
              <w:top w:val="single" w:sz="4" w:space="0" w:color="auto"/>
              <w:left w:val="single" w:sz="4" w:space="0" w:color="auto"/>
              <w:bottom w:val="single" w:sz="4" w:space="0" w:color="auto"/>
            </w:tcBorders>
            <w:shd w:val="clear" w:color="auto" w:fill="FFFFFF"/>
            <w:vAlign w:val="bottom"/>
          </w:tcPr>
          <w:p w14:paraId="2C7737EE"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Consults the dead</w:t>
            </w:r>
          </w:p>
        </w:tc>
        <w:tc>
          <w:tcPr>
            <w:tcW w:w="6816" w:type="dxa"/>
            <w:tcBorders>
              <w:top w:val="single" w:sz="4" w:space="0" w:color="auto"/>
              <w:left w:val="single" w:sz="4" w:space="0" w:color="auto"/>
              <w:bottom w:val="single" w:sz="4" w:space="0" w:color="auto"/>
              <w:right w:val="single" w:sz="4" w:space="0" w:color="auto"/>
            </w:tcBorders>
            <w:shd w:val="clear" w:color="auto" w:fill="FFFFFF"/>
            <w:vAlign w:val="bottom"/>
          </w:tcPr>
          <w:p w14:paraId="74A97C60" w14:textId="77777777" w:rsidR="00FE0A97" w:rsidRDefault="00FE0A97" w:rsidP="000D2757">
            <w:pPr>
              <w:pStyle w:val="Bodytext20"/>
              <w:framePr w:w="9648" w:wrap="notBeside" w:vAnchor="text" w:hAnchor="text" w:xAlign="center" w:y="1"/>
              <w:shd w:val="clear" w:color="auto" w:fill="auto"/>
              <w:spacing w:line="200" w:lineRule="exact"/>
              <w:ind w:firstLine="0"/>
              <w:jc w:val="left"/>
            </w:pPr>
            <w:r>
              <w:rPr>
                <w:color w:val="000000"/>
                <w:lang w:eastAsia="en-GB" w:bidi="en-GB"/>
              </w:rPr>
              <w:t>Trying to contact the dead</w:t>
            </w:r>
          </w:p>
        </w:tc>
      </w:tr>
    </w:tbl>
    <w:p w14:paraId="409E37AC" w14:textId="77777777" w:rsidR="00FE0A97" w:rsidRDefault="00FE0A97" w:rsidP="00FE0A97">
      <w:pPr>
        <w:framePr w:w="9648" w:wrap="notBeside" w:vAnchor="text" w:hAnchor="text" w:xAlign="center" w:y="1"/>
        <w:rPr>
          <w:sz w:val="2"/>
          <w:szCs w:val="2"/>
        </w:rPr>
      </w:pPr>
    </w:p>
    <w:p w14:paraId="10CA8812" w14:textId="77777777" w:rsidR="00FE0A97" w:rsidRDefault="00FE0A97" w:rsidP="00FE0A97">
      <w:pPr>
        <w:rPr>
          <w:sz w:val="2"/>
          <w:szCs w:val="2"/>
        </w:rPr>
      </w:pPr>
    </w:p>
    <w:p w14:paraId="44D2D210" w14:textId="77777777" w:rsidR="00FE0A97" w:rsidRDefault="00FE0A97" w:rsidP="00FE0A97">
      <w:pPr>
        <w:pStyle w:val="Bodytext20"/>
        <w:shd w:val="clear" w:color="auto" w:fill="auto"/>
        <w:spacing w:before="367" w:after="120" w:line="259" w:lineRule="exact"/>
        <w:ind w:right="660" w:firstLine="0"/>
        <w:jc w:val="left"/>
      </w:pPr>
      <w:r>
        <w:rPr>
          <w:color w:val="000000"/>
          <w:lang w:eastAsia="en-GB" w:bidi="en-GB"/>
        </w:rPr>
        <w:t>Divination is wrong (Deuteronomy 18:14; 2 Kings 1:3,4; Micah 5:12; Zechariah 10:2; 2 Peter 2:14). Only God knows the future (Isaiah 42:8,9; 41:22-24; Daniel 2:21,22,28,47). God acts against diviners (Isaiah 44:24,25; Micah 3:4-7).</w:t>
      </w:r>
    </w:p>
    <w:p w14:paraId="66D17A24" w14:textId="77777777" w:rsidR="00FE0A97" w:rsidRDefault="00FE0A97" w:rsidP="00FE0A97">
      <w:pPr>
        <w:pStyle w:val="Bodytext20"/>
        <w:shd w:val="clear" w:color="auto" w:fill="auto"/>
        <w:spacing w:after="120" w:line="259" w:lineRule="exact"/>
        <w:ind w:right="660" w:firstLine="0"/>
        <w:jc w:val="left"/>
      </w:pPr>
      <w:r>
        <w:rPr>
          <w:color w:val="000000"/>
          <w:lang w:eastAsia="en-GB" w:bidi="en-GB"/>
        </w:rPr>
        <w:t>Sorcery is wrong (Psalm 101:7). The Egyptian magicians pretended to do miracles of the first 3 plagues (Exodus 7:22), but they later recognised God's true power (Exodus 8:19). Nebuchadnezzar understood the power of the true God (Daniel 6:27; 4:35). His sorcerers would be punished (Isaiah 47:9). See also Acts 8:7-13; 13:8-11; 19:19.</w:t>
      </w:r>
    </w:p>
    <w:p w14:paraId="0D47981D" w14:textId="77777777" w:rsidR="00FE0A97" w:rsidRDefault="00FE0A97" w:rsidP="00FE0A97">
      <w:pPr>
        <w:pStyle w:val="Bodytext20"/>
        <w:shd w:val="clear" w:color="auto" w:fill="auto"/>
        <w:spacing w:after="120" w:line="259" w:lineRule="exact"/>
        <w:ind w:right="660" w:firstLine="0"/>
        <w:jc w:val="left"/>
      </w:pPr>
      <w:r>
        <w:rPr>
          <w:color w:val="000000"/>
          <w:lang w:eastAsia="en-GB" w:bidi="en-GB"/>
        </w:rPr>
        <w:t>We will come across people who will be able to do signs and wonders. If they do not teach the truth, they should not be listened to (Deuteronomy 13:1-4). God is testing us to see if we will follow truth. See also Mark 13:22.</w:t>
      </w:r>
    </w:p>
    <w:p w14:paraId="0EA34CA2" w14:textId="77777777" w:rsidR="00FE0A97" w:rsidRDefault="00FE0A97" w:rsidP="00FE0A97">
      <w:pPr>
        <w:pStyle w:val="Bodytext20"/>
        <w:shd w:val="clear" w:color="auto" w:fill="auto"/>
        <w:spacing w:after="120" w:line="259" w:lineRule="exact"/>
        <w:ind w:right="660" w:firstLine="0"/>
        <w:jc w:val="left"/>
      </w:pPr>
      <w:r>
        <w:rPr>
          <w:color w:val="000000"/>
          <w:lang w:eastAsia="en-GB" w:bidi="en-GB"/>
        </w:rPr>
        <w:t>Consulting the dead is wrong (Isaiah 8:19,20). Those who consult the dead put on an act to pretend they have seen the dead. The dead know nothing (Ecclesiastes 9:5,6,10). They are silent (Psalm 94:17; 115:17).</w:t>
      </w:r>
    </w:p>
    <w:p w14:paraId="29BF89E4" w14:textId="77777777" w:rsidR="00FE0A97" w:rsidRDefault="00FE0A97" w:rsidP="00FE0A97">
      <w:pPr>
        <w:pStyle w:val="Bodytext20"/>
        <w:shd w:val="clear" w:color="auto" w:fill="auto"/>
        <w:spacing w:after="120" w:line="259" w:lineRule="exact"/>
        <w:ind w:right="660" w:firstLine="0"/>
        <w:jc w:val="left"/>
      </w:pPr>
      <w:r>
        <w:rPr>
          <w:rStyle w:val="Bodytext2Italic"/>
        </w:rPr>
        <w:t>What about the witch of Endor?</w:t>
      </w:r>
      <w:r>
        <w:rPr>
          <w:color w:val="000000"/>
          <w:lang w:eastAsia="en-GB" w:bidi="en-GB"/>
        </w:rPr>
        <w:t xml:space="preserve"> When king Saul consulted the witch, he was wrong to do so (1 Chronicles 10:13). He was also wrong to allow the witch to live (Leviticus 20:27). Saul wanted to see the dead Samuel. Since the dead know nothing, the witch did her usual pretending to see the dead. But she did not expect to see him. When she saw something, she screamed in surprise (1 Samuel 28:12).</w:t>
      </w:r>
    </w:p>
    <w:p w14:paraId="3419BBA8" w14:textId="77777777" w:rsidR="00FE0A97" w:rsidRDefault="00FE0A97" w:rsidP="00FE0A97">
      <w:pPr>
        <w:pStyle w:val="Bodytext20"/>
        <w:shd w:val="clear" w:color="auto" w:fill="auto"/>
        <w:spacing w:after="120" w:line="259" w:lineRule="exact"/>
        <w:ind w:right="660" w:firstLine="0"/>
        <w:jc w:val="left"/>
      </w:pPr>
      <w:r>
        <w:rPr>
          <w:color w:val="000000"/>
          <w:lang w:eastAsia="en-GB" w:bidi="en-GB"/>
        </w:rPr>
        <w:t xml:space="preserve">Saul could not see Samuel, because he asked the witch what she saw (v13). Samuel was present in a vision inside the head of the witch. For Saul to talk to Samuel, he had to talk to the woman. We have a conversation between Saul and the witch (representing Samuel). The vision of Samuel said that God had left Saul because of Saul's sin over Amalek (1 Samuel 15). Only God, Samuel and Saul had known this. </w:t>
      </w:r>
      <w:proofErr w:type="gramStart"/>
      <w:r>
        <w:rPr>
          <w:color w:val="000000"/>
          <w:lang w:eastAsia="en-GB" w:bidi="en-GB"/>
        </w:rPr>
        <w:t>Also</w:t>
      </w:r>
      <w:proofErr w:type="gramEnd"/>
      <w:r>
        <w:rPr>
          <w:color w:val="000000"/>
          <w:lang w:eastAsia="en-GB" w:bidi="en-GB"/>
        </w:rPr>
        <w:t xml:space="preserve"> only God would have known that Saul and his sons would die the next day. Therefore, God must have brought the vision to the witch to speak to Saul.</w:t>
      </w:r>
    </w:p>
    <w:p w14:paraId="5A40EEFA" w14:textId="77777777" w:rsidR="00FE0A97" w:rsidRDefault="00FE0A97" w:rsidP="00FE0A97">
      <w:pPr>
        <w:pStyle w:val="Bodytext20"/>
        <w:shd w:val="clear" w:color="auto" w:fill="auto"/>
        <w:spacing w:line="259" w:lineRule="exact"/>
        <w:ind w:right="660" w:firstLine="0"/>
        <w:jc w:val="left"/>
        <w:sectPr w:rsidR="00FE0A97">
          <w:pgSz w:w="11900" w:h="16840"/>
          <w:pgMar w:top="1404" w:right="1114" w:bottom="1377" w:left="1110" w:header="0" w:footer="3" w:gutter="0"/>
          <w:cols w:space="720"/>
          <w:noEndnote/>
          <w:docGrid w:linePitch="360"/>
        </w:sectPr>
      </w:pPr>
      <w:r>
        <w:rPr>
          <w:color w:val="000000"/>
          <w:lang w:eastAsia="en-GB" w:bidi="en-GB"/>
        </w:rPr>
        <w:lastRenderedPageBreak/>
        <w:t>It is unusual that God gave a vision to a witch. It told Saul that God knew Saul had consulted a witch! God has used evil people to pass on His message before. God used the evil diviner Balaam to speak to the king of Moab (Numbers 22), which resulted in a donkey speaking (2 Peter 2:18). God used a false prophet to speak to another prophet (1 Kings 13:18-22). God uses different ways of getting His message across depending on what was right in each situation. Since God does what is right, He is right to do so in these situations.</w:t>
      </w:r>
    </w:p>
    <w:p w14:paraId="7F0A8E67" w14:textId="77777777" w:rsidR="00FE0A97" w:rsidRDefault="00FE0A97"/>
    <w:sectPr w:rsidR="00FE0A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61076"/>
    <w:multiLevelType w:val="multilevel"/>
    <w:tmpl w:val="6820EC16"/>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607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A97"/>
    <w:rsid w:val="00FE0A97"/>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E927E"/>
  <w15:chartTrackingRefBased/>
  <w15:docId w15:val="{431B7A52-0C70-4421-8326-132DD975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A97"/>
    <w:pPr>
      <w:widowControl w:val="0"/>
      <w:spacing w:after="0" w:line="240" w:lineRule="auto"/>
    </w:pPr>
    <w:rPr>
      <w:rFonts w:ascii="Arial Unicode MS" w:eastAsia="Arial Unicode MS" w:hAnsi="Arial Unicode MS" w:cs="Arial Unicode MS"/>
      <w:color w:val="000000"/>
      <w:sz w:val="24"/>
      <w:szCs w:val="24"/>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
    <w:name w:val="Heading #4_"/>
    <w:basedOn w:val="DefaultParagraphFont"/>
    <w:link w:val="Heading40"/>
    <w:rsid w:val="00FE0A97"/>
    <w:rPr>
      <w:rFonts w:ascii="Verdana" w:eastAsia="Verdana" w:hAnsi="Verdana" w:cs="Verdana"/>
      <w:b/>
      <w:bCs/>
      <w:shd w:val="clear" w:color="auto" w:fill="FFFFFF"/>
    </w:rPr>
  </w:style>
  <w:style w:type="character" w:customStyle="1" w:styleId="Heading410pt">
    <w:name w:val="Heading #4 + 10 pt"/>
    <w:basedOn w:val="Heading4"/>
    <w:rsid w:val="00FE0A97"/>
    <w:rPr>
      <w:rFonts w:ascii="Verdana" w:eastAsia="Verdana" w:hAnsi="Verdana" w:cs="Verdana"/>
      <w:b/>
      <w:bCs/>
      <w:color w:val="000000"/>
      <w:spacing w:val="0"/>
      <w:w w:val="100"/>
      <w:position w:val="0"/>
      <w:sz w:val="20"/>
      <w:szCs w:val="20"/>
      <w:shd w:val="clear" w:color="auto" w:fill="FFFFFF"/>
      <w:lang w:val="en-GB" w:eastAsia="en-GB" w:bidi="en-GB"/>
    </w:rPr>
  </w:style>
  <w:style w:type="character" w:customStyle="1" w:styleId="Bodytext2">
    <w:name w:val="Body text (2)_"/>
    <w:basedOn w:val="DefaultParagraphFont"/>
    <w:link w:val="Bodytext20"/>
    <w:rsid w:val="00FE0A97"/>
    <w:rPr>
      <w:rFonts w:ascii="Verdana" w:eastAsia="Verdana" w:hAnsi="Verdana" w:cs="Verdana"/>
      <w:sz w:val="20"/>
      <w:szCs w:val="20"/>
      <w:shd w:val="clear" w:color="auto" w:fill="FFFFFF"/>
    </w:rPr>
  </w:style>
  <w:style w:type="character" w:customStyle="1" w:styleId="Bodytext2Italic">
    <w:name w:val="Body text (2) + Italic"/>
    <w:basedOn w:val="Bodytext2"/>
    <w:rsid w:val="00FE0A97"/>
    <w:rPr>
      <w:rFonts w:ascii="Verdana" w:eastAsia="Verdana" w:hAnsi="Verdana" w:cs="Verdana"/>
      <w:i/>
      <w:iCs/>
      <w:color w:val="000000"/>
      <w:spacing w:val="0"/>
      <w:w w:val="100"/>
      <w:position w:val="0"/>
      <w:sz w:val="20"/>
      <w:szCs w:val="20"/>
      <w:shd w:val="clear" w:color="auto" w:fill="FFFFFF"/>
      <w:lang w:val="en-GB" w:eastAsia="en-GB" w:bidi="en-GB"/>
    </w:rPr>
  </w:style>
  <w:style w:type="character" w:customStyle="1" w:styleId="Bodytext2Bold">
    <w:name w:val="Body text (2) + Bold"/>
    <w:basedOn w:val="Bodytext2"/>
    <w:rsid w:val="00FE0A97"/>
    <w:rPr>
      <w:rFonts w:ascii="Verdana" w:eastAsia="Verdana" w:hAnsi="Verdana" w:cs="Verdana"/>
      <w:b/>
      <w:bCs/>
      <w:color w:val="000000"/>
      <w:spacing w:val="0"/>
      <w:w w:val="100"/>
      <w:position w:val="0"/>
      <w:sz w:val="20"/>
      <w:szCs w:val="20"/>
      <w:shd w:val="clear" w:color="auto" w:fill="FFFFFF"/>
      <w:lang w:val="en-GB" w:eastAsia="en-GB" w:bidi="en-GB"/>
    </w:rPr>
  </w:style>
  <w:style w:type="character" w:customStyle="1" w:styleId="Heading32">
    <w:name w:val="Heading #3 (2)_"/>
    <w:basedOn w:val="DefaultParagraphFont"/>
    <w:link w:val="Heading320"/>
    <w:rsid w:val="00FE0A97"/>
    <w:rPr>
      <w:rFonts w:ascii="Verdana" w:eastAsia="Verdana" w:hAnsi="Verdana" w:cs="Verdana"/>
      <w:b/>
      <w:bCs/>
      <w:shd w:val="clear" w:color="auto" w:fill="FFFFFF"/>
    </w:rPr>
  </w:style>
  <w:style w:type="character" w:customStyle="1" w:styleId="Bodytext4">
    <w:name w:val="Body text (4)_"/>
    <w:basedOn w:val="DefaultParagraphFont"/>
    <w:rsid w:val="00FE0A97"/>
    <w:rPr>
      <w:rFonts w:ascii="Verdana" w:eastAsia="Verdana" w:hAnsi="Verdana" w:cs="Verdana"/>
      <w:b/>
      <w:bCs/>
      <w:i w:val="0"/>
      <w:iCs w:val="0"/>
      <w:smallCaps w:val="0"/>
      <w:strike w:val="0"/>
      <w:sz w:val="20"/>
      <w:szCs w:val="20"/>
      <w:u w:val="none"/>
    </w:rPr>
  </w:style>
  <w:style w:type="character" w:customStyle="1" w:styleId="Bodytext40">
    <w:name w:val="Body text (4)"/>
    <w:basedOn w:val="Bodytext4"/>
    <w:rsid w:val="00FE0A97"/>
    <w:rPr>
      <w:rFonts w:ascii="Verdana" w:eastAsia="Verdana" w:hAnsi="Verdana" w:cs="Verdana"/>
      <w:b/>
      <w:bCs/>
      <w:i w:val="0"/>
      <w:iCs w:val="0"/>
      <w:smallCaps w:val="0"/>
      <w:strike w:val="0"/>
      <w:color w:val="000000"/>
      <w:spacing w:val="0"/>
      <w:w w:val="100"/>
      <w:position w:val="0"/>
      <w:sz w:val="20"/>
      <w:szCs w:val="20"/>
      <w:u w:val="none"/>
      <w:lang w:val="en-GB" w:eastAsia="en-GB" w:bidi="en-GB"/>
    </w:rPr>
  </w:style>
  <w:style w:type="character" w:customStyle="1" w:styleId="Tablecaption">
    <w:name w:val="Table caption_"/>
    <w:basedOn w:val="DefaultParagraphFont"/>
    <w:link w:val="Tablecaption0"/>
    <w:rsid w:val="00FE0A97"/>
    <w:rPr>
      <w:rFonts w:ascii="Verdana" w:eastAsia="Verdana" w:hAnsi="Verdana" w:cs="Verdana"/>
      <w:sz w:val="20"/>
      <w:szCs w:val="20"/>
      <w:shd w:val="clear" w:color="auto" w:fill="FFFFFF"/>
    </w:rPr>
  </w:style>
  <w:style w:type="paragraph" w:customStyle="1" w:styleId="Heading40">
    <w:name w:val="Heading #4"/>
    <w:basedOn w:val="Normal"/>
    <w:link w:val="Heading4"/>
    <w:rsid w:val="00FE0A97"/>
    <w:pPr>
      <w:shd w:val="clear" w:color="auto" w:fill="FFFFFF"/>
      <w:spacing w:line="422" w:lineRule="exact"/>
      <w:outlineLvl w:val="3"/>
    </w:pPr>
    <w:rPr>
      <w:rFonts w:ascii="Verdana" w:eastAsia="Verdana" w:hAnsi="Verdana" w:cs="Verdana"/>
      <w:b/>
      <w:bCs/>
      <w:color w:val="auto"/>
      <w:sz w:val="22"/>
      <w:szCs w:val="22"/>
      <w:lang w:eastAsia="zh-CN" w:bidi="he-IL"/>
    </w:rPr>
  </w:style>
  <w:style w:type="paragraph" w:customStyle="1" w:styleId="Bodytext20">
    <w:name w:val="Body text (2)"/>
    <w:basedOn w:val="Normal"/>
    <w:link w:val="Bodytext2"/>
    <w:rsid w:val="00FE0A97"/>
    <w:pPr>
      <w:shd w:val="clear" w:color="auto" w:fill="FFFFFF"/>
      <w:spacing w:line="422" w:lineRule="exact"/>
      <w:ind w:hanging="400"/>
      <w:jc w:val="both"/>
    </w:pPr>
    <w:rPr>
      <w:rFonts w:ascii="Verdana" w:eastAsia="Verdana" w:hAnsi="Verdana" w:cs="Verdana"/>
      <w:color w:val="auto"/>
      <w:sz w:val="20"/>
      <w:szCs w:val="20"/>
      <w:lang w:eastAsia="zh-CN" w:bidi="he-IL"/>
    </w:rPr>
  </w:style>
  <w:style w:type="paragraph" w:customStyle="1" w:styleId="Heading320">
    <w:name w:val="Heading #3 (2)"/>
    <w:basedOn w:val="Normal"/>
    <w:link w:val="Heading32"/>
    <w:rsid w:val="00FE0A97"/>
    <w:pPr>
      <w:shd w:val="clear" w:color="auto" w:fill="FFFFFF"/>
      <w:spacing w:before="1020" w:after="240" w:line="0" w:lineRule="atLeast"/>
      <w:jc w:val="both"/>
      <w:outlineLvl w:val="2"/>
    </w:pPr>
    <w:rPr>
      <w:rFonts w:ascii="Verdana" w:eastAsia="Verdana" w:hAnsi="Verdana" w:cs="Verdana"/>
      <w:b/>
      <w:bCs/>
      <w:color w:val="auto"/>
      <w:sz w:val="22"/>
      <w:szCs w:val="22"/>
      <w:lang w:eastAsia="zh-CN" w:bidi="he-IL"/>
    </w:rPr>
  </w:style>
  <w:style w:type="paragraph" w:customStyle="1" w:styleId="Tablecaption0">
    <w:name w:val="Table caption"/>
    <w:basedOn w:val="Normal"/>
    <w:link w:val="Tablecaption"/>
    <w:rsid w:val="00FE0A97"/>
    <w:pPr>
      <w:shd w:val="clear" w:color="auto" w:fill="FFFFFF"/>
      <w:spacing w:line="0" w:lineRule="atLeast"/>
    </w:pPr>
    <w:rPr>
      <w:rFonts w:ascii="Verdana" w:eastAsia="Verdana" w:hAnsi="Verdana" w:cs="Verdana"/>
      <w:color w:val="auto"/>
      <w:sz w:val="20"/>
      <w:szCs w:val="20"/>
      <w:lang w:eastAsia="zh-CN"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1839</Words>
  <Characters>8792</Characters>
  <Application>Microsoft Office Word</Application>
  <DocSecurity>0</DocSecurity>
  <Lines>146</Lines>
  <Paragraphs>53</Paragraphs>
  <ScaleCrop>false</ScaleCrop>
  <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2022-12-11T14:23:00Z</dcterms:created>
  <dcterms:modified xsi:type="dcterms:W3CDTF">2022-12-11T14:24:00Z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f68bd8c7-74e1-4afe-9135-f009670f49c6</vt:lpwstr>
  </property>
</Properties>
</file>