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17 PARABLES OF THE LOST</w:t>
      </w:r>
    </w:p>
    <w:p>
      <w:pPr>
        <w:pStyle w:val="Normal"/>
        <w:shd w:val="clear" w:color="auto" w:fill="FFFFFF"/>
        <w:jc w:val="center"/>
        <w:rPr/>
      </w:pPr>
      <w:r>
        <w:rPr>
          <w:b/>
        </w:rPr>
        <w:t>“</w:t>
      </w:r>
      <w:r>
        <w:rPr>
          <w:b/>
        </w:rPr>
        <w:t xml:space="preserve">There is joy in the </w:t>
      </w:r>
      <w:r>
        <w:rPr>
          <w:b/>
          <w:bCs/>
        </w:rPr>
        <w:t>presence of the angels of God over one sinner that</w:t>
      </w:r>
      <w:r>
        <w:rPr>
          <w:b/>
          <w:bCs/>
          <w:i/>
          <w:iCs/>
        </w:rPr>
        <w:t xml:space="preserve"> </w:t>
      </w:r>
      <w:r>
        <w:rPr>
          <w:b/>
          <w:bCs/>
        </w:rPr>
        <w:t>repenteth"</w:t>
      </w:r>
    </w:p>
    <w:p>
      <w:pPr>
        <w:pStyle w:val="Normal"/>
        <w:shd w:val="clear" w:color="auto" w:fill="FFFFFF"/>
        <w:jc w:val="both"/>
        <w:rPr>
          <w:i/>
          <w:i/>
          <w:iCs/>
        </w:rPr>
      </w:pPr>
      <w:r>
        <w:rPr>
          <w:i/>
          <w:iCs/>
        </w:rPr>
      </w:r>
    </w:p>
    <w:p>
      <w:pPr>
        <w:pStyle w:val="Normal"/>
        <w:shd w:val="clear" w:color="auto" w:fill="FFFFFF"/>
        <w:tabs>
          <w:tab w:val="left" w:pos="3402" w:leader="none"/>
        </w:tabs>
        <w:jc w:val="both"/>
        <w:rPr/>
      </w:pPr>
      <w:r>
        <w:rPr>
          <w:i/>
          <w:iCs/>
        </w:rPr>
        <w:t xml:space="preserve">Jesus finally, turned his face towards Jerusalem. His ministry was now measured in months. As opposition from the Pharisees increased, the message of Jesus’ parables became more directed at their  hypocritical self-righteous. The parable of the good Samaritan, his teaching when casting out demon, his dining with Pharisees and condemnation of their hypocrisy all served to expose them as false </w:t>
      </w:r>
      <w:r>
        <w:rPr>
          <w:bCs/>
          <w:i/>
          <w:iCs/>
        </w:rPr>
        <w:t>shepherds. Jesus turned his attention</w:t>
      </w:r>
      <w:r>
        <w:rPr>
          <w:i/>
          <w:iCs/>
        </w:rPr>
        <w:t xml:space="preserve"> to the people who flocked to him. He warned them of the leaven of the Pharisees and encouraged them to seek single-heartedly the Kingdom. He appealed for repen</w:t>
        <w:softHyphen/>
        <w:t>tance and discipleship. To this the publicans and sinners responded, drawing near to hear more. This response brought more criticism from the Pharisees and-Scribes who murmured: "This man receiveth sinners and eateth with them" (Lk. 15:2).</w:t>
      </w:r>
    </w:p>
    <w:p>
      <w:pPr>
        <w:pStyle w:val="Normal"/>
        <w:shd w:val="clear" w:color="auto" w:fill="FFFFFF"/>
        <w:jc w:val="both"/>
        <w:rPr>
          <w:i/>
          <w:i/>
          <w:iCs/>
        </w:rPr>
      </w:pPr>
      <w:r>
        <w:rPr>
          <w:i/>
          <w:iCs/>
        </w:rPr>
      </w:r>
    </w:p>
    <w:p>
      <w:pPr>
        <w:pStyle w:val="Normal"/>
        <w:shd w:val="clear" w:color="auto" w:fill="FFFFFF"/>
        <w:jc w:val="both"/>
        <w:rPr/>
      </w:pPr>
      <w:r>
        <w:rPr>
          <w:i/>
          <w:iCs/>
        </w:rPr>
        <w:t>This is the cause of the theme chosen by Jesus in the three parables which follow. The Scribes and Pharisees had forgotten that explana</w:t>
        <w:softHyphen/>
        <w:t>tion, "they that are whole need not a physician; but they that are sick" (Lk. 5:31). In the Pharisees' eyes separation from sinners was the mark of righteousness. In these parables Jesus shows the hap</w:t>
        <w:softHyphen/>
        <w:t>piness of the Father in the recovery of the "lost" and the rejoicing of the "found" far surpassing the attitudes of the self righteous.</w:t>
      </w:r>
    </w:p>
    <w:p>
      <w:pPr>
        <w:pStyle w:val="Normal"/>
        <w:shd w:val="clear" w:color="auto" w:fill="FFFFFF"/>
        <w:jc w:val="both"/>
        <w:rPr/>
      </w:pPr>
      <w:r>
        <w:rPr/>
      </w:r>
    </w:p>
    <w:p>
      <w:pPr>
        <w:pStyle w:val="Normal"/>
        <w:shd w:val="clear" w:color="auto" w:fill="FFFFFF"/>
        <w:jc w:val="both"/>
        <w:rPr/>
      </w:pPr>
      <w:r>
        <w:rPr>
          <w:bCs/>
        </w:rPr>
        <w:t>Luke 15</w:t>
      </w:r>
    </w:p>
    <w:p>
      <w:pPr>
        <w:pStyle w:val="Normal"/>
        <w:shd w:val="clear" w:color="auto" w:fill="FFFFFF"/>
        <w:jc w:val="both"/>
        <w:rPr>
          <w:b/>
          <w:b/>
          <w:bCs/>
        </w:rPr>
      </w:pPr>
      <w:r>
        <w:rPr>
          <w:b/>
          <w:bCs/>
        </w:rPr>
      </w:r>
    </w:p>
    <w:p>
      <w:pPr>
        <w:pStyle w:val="Normal"/>
        <w:shd w:val="clear" w:color="auto" w:fill="FFFFFF"/>
        <w:jc w:val="both"/>
        <w:rPr/>
      </w:pPr>
      <w:r>
        <w:rPr>
          <w:b/>
          <w:bCs/>
        </w:rPr>
        <w:t>LOST SHEEP (Lk. 15:1-7).</w:t>
      </w:r>
    </w:p>
    <w:p>
      <w:pPr>
        <w:pStyle w:val="Normal"/>
        <w:shd w:val="clear" w:color="auto" w:fill="FFFFFF"/>
        <w:jc w:val="both"/>
        <w:rPr/>
      </w:pPr>
      <w:r>
        <w:rPr/>
        <w:t>The true shepherd will go out of his way to find a lost sheep. He may have 100 sheep in his flock, but if one should go astray and become lost, the shepherd will seek it out though he may have to strug</w:t>
        <w:softHyphen/>
        <w:t>gle over rocks and thorns in his search. Jesus shows that the shepherd rejoices when he has at last found the helpless little animal. He doesn't show anger. He doesn't rebuke it and drive it back towards the pasture. But acting as a true shepherd he gently lifts it onto his tired shoulders and joyfully returns to the flock.</w:t>
      </w:r>
    </w:p>
    <w:p>
      <w:pPr>
        <w:pStyle w:val="Normal"/>
        <w:shd w:val="clear" w:color="auto" w:fill="FFFFFF"/>
        <w:jc w:val="both"/>
        <w:rPr/>
      </w:pPr>
      <w:r>
        <w:rPr/>
      </w:r>
    </w:p>
    <w:p>
      <w:pPr>
        <w:pStyle w:val="Normal"/>
        <w:shd w:val="clear" w:color="auto" w:fill="FFFFFF"/>
        <w:jc w:val="both"/>
        <w:rPr/>
      </w:pPr>
      <w:r>
        <w:rPr/>
        <w:t>Jesus says that: "likewise joy shall be in heaven over one sinner that repenteth, more than over 99 just persons which need no repentance"</w:t>
      </w:r>
    </w:p>
    <w:p>
      <w:pPr>
        <w:pStyle w:val="Normal"/>
        <w:shd w:val="clear" w:color="auto" w:fill="FFFFFF"/>
        <w:jc w:val="both"/>
        <w:rPr/>
      </w:pPr>
      <w:r>
        <w:rPr/>
      </w:r>
    </w:p>
    <w:p>
      <w:pPr>
        <w:pStyle w:val="Normal"/>
        <w:shd w:val="clear" w:color="auto" w:fill="FFFFFF"/>
        <w:jc w:val="both"/>
        <w:rPr/>
      </w:pPr>
      <w:r>
        <w:rPr/>
        <w:t>He appeals to the Pharisees and Scribes ("what man of you" v. 4) to show the same concern for people who stray and become lost, as they would if they themselves had lost a sheep. But they were guilty of scattering the flock (people) by their words and actions. They were not seeing those who had strayed. They shunned sinners who, if left in their "lost" state, would be unable to save themselves. Christ shows that it is God's way to seek out and to restore. He was lifting repentant among the publicans and sinners out of their perilous position to a state of security in God's flock. When that recovery was made there was joy in heaven, in contrast to the unrepentant murmuring of the Pharisees on earth.</w:t>
      </w:r>
    </w:p>
    <w:p>
      <w:pPr>
        <w:pStyle w:val="Normal"/>
        <w:shd w:val="clear" w:color="auto" w:fill="FFFFFF"/>
        <w:jc w:val="both"/>
        <w:rPr/>
      </w:pPr>
      <w:r>
        <w:rPr/>
      </w:r>
    </w:p>
    <w:p>
      <w:pPr>
        <w:pStyle w:val="Normal"/>
        <w:shd w:val="clear" w:color="auto" w:fill="FFFFFF"/>
        <w:tabs>
          <w:tab w:val="left" w:pos="5810" w:leader="none"/>
        </w:tabs>
        <w:jc w:val="both"/>
        <w:rPr/>
      </w:pPr>
      <w:r>
        <w:rPr>
          <w:b/>
          <w:bCs/>
        </w:rPr>
        <w:t>LOST COIN (Lk. 15:8-10).</w:t>
        <w:tab/>
      </w:r>
      <w:r>
        <w:rPr/>
        <w:t>I</w:t>
      </w:r>
    </w:p>
    <w:p>
      <w:pPr>
        <w:pStyle w:val="Normal"/>
        <w:shd w:val="clear" w:color="auto" w:fill="FFFFFF"/>
        <w:jc w:val="both"/>
        <w:rPr/>
      </w:pPr>
      <w:r>
        <w:rPr/>
        <w:t>The setting of this parable changes to a poor widow who has lost one of her ten coins. She sweeps through her house, carefully looking in every corner until, after a long search, she finds it. She is so relieved that she calls her friends and neighbours to rejoice with her. Jesus brings out the lesson that "there is joy in the presence angels of God over one sinner that repenteth" (v. 10).</w:t>
      </w:r>
    </w:p>
    <w:p>
      <w:pPr>
        <w:pStyle w:val="Normal"/>
        <w:shd w:val="clear" w:color="auto" w:fill="FFFFFF"/>
        <w:jc w:val="both"/>
        <w:rPr/>
      </w:pPr>
      <w:r>
        <w:rPr/>
      </w:r>
    </w:p>
    <w:p>
      <w:pPr>
        <w:pStyle w:val="Normal"/>
        <w:shd w:val="clear" w:color="auto" w:fill="FFFFFF"/>
        <w:jc w:val="both"/>
        <w:rPr/>
      </w:pPr>
      <w:r>
        <w:rPr/>
        <w:t>The obvious point is that the lost coin was important to her. If she couldn't find it at first by a quick look around, she fetched a light and swept thoroughly through the house. The other point is the connection between the lost "sheep" and lost "coin". The sheep strayed, the coin couldn't lose itself — it was lost by the carelessness or oversight of the owner.</w:t>
      </w:r>
    </w:p>
    <w:p>
      <w:pPr>
        <w:pStyle w:val="Normal"/>
        <w:shd w:val="clear" w:color="auto" w:fill="FFFFFF"/>
        <w:jc w:val="both"/>
        <w:rPr/>
      </w:pPr>
      <w:r>
        <w:rPr/>
      </w:r>
    </w:p>
    <w:p>
      <w:pPr>
        <w:pStyle w:val="Normal"/>
        <w:shd w:val="clear" w:color="auto" w:fill="FFFFFF"/>
        <w:jc w:val="both"/>
        <w:rPr/>
      </w:pPr>
      <w:r>
        <w:rPr/>
        <w:t>The Pharisees and Scribes by their selfish, careless attitude were allowing people to be lost to the hope of salvation. They were not bothering to seek out those who, like the coin, didn't realise that they were lost. Unlike the angels in heaven the rulers acted as though they would rather the "lost" people remain lost.</w:t>
      </w:r>
    </w:p>
    <w:p>
      <w:pPr>
        <w:pStyle w:val="Normal"/>
        <w:shd w:val="clear" w:color="auto" w:fill="FFFFFF"/>
        <w:jc w:val="both"/>
        <w:rPr/>
      </w:pPr>
      <w:r>
        <w:rPr/>
      </w:r>
    </w:p>
    <w:p>
      <w:pPr>
        <w:pStyle w:val="Normal"/>
        <w:shd w:val="clear" w:color="auto" w:fill="FFFFFF"/>
        <w:jc w:val="both"/>
        <w:rPr/>
      </w:pPr>
      <w:r>
        <w:rPr/>
        <w:t>If such people remain lost after an initial search, it would necessitate a search with a light, which can be likened to the light the Word. There is therefore an application to our daily lives, where it is sometimes necessary to use the Bible and patient effort to bring a person back to the Truth, even though they may not realise that they are in a "lost" position. We certainly should not take the attitude of the Jewish rulers and in our carelessness cause people to be "lost" and then not bother to recover them. When one who was "lost" is "found", the whole community rejoices together with the angels heaven.</w:t>
      </w:r>
    </w:p>
    <w:p>
      <w:pPr>
        <w:pStyle w:val="Normal"/>
        <w:shd w:val="clear" w:color="auto" w:fill="FFFFFF"/>
        <w:jc w:val="both"/>
        <w:rPr>
          <w:b/>
          <w:b/>
          <w:bCs/>
        </w:rPr>
      </w:pPr>
      <w:r>
        <w:rPr>
          <w:b/>
          <w:bCs/>
        </w:rPr>
      </w:r>
    </w:p>
    <w:p>
      <w:pPr>
        <w:pStyle w:val="Normal"/>
        <w:shd w:val="clear" w:color="auto" w:fill="FFFFFF"/>
        <w:jc w:val="both"/>
        <w:rPr/>
      </w:pPr>
      <w:r>
        <w:rPr>
          <w:b/>
          <w:bCs/>
        </w:rPr>
        <w:t>LOST SON (Lk. 15:11-32).</w:t>
      </w:r>
    </w:p>
    <w:p>
      <w:pPr>
        <w:pStyle w:val="Normal"/>
        <w:shd w:val="clear" w:color="auto" w:fill="FFFFFF"/>
        <w:jc w:val="both"/>
        <w:rPr/>
      </w:pPr>
      <w:r>
        <w:rPr/>
        <w:t>The parable of the Prodigal Son is a very personal appeal to listeners — both to the publicans and sinners and as well as to Pharisees and Scribes. The story concentrates upon the love of seeking to restore the lost and the unforgiving.</w:t>
      </w:r>
    </w:p>
    <w:p>
      <w:pPr>
        <w:pStyle w:val="Normal"/>
        <w:shd w:val="clear" w:color="auto" w:fill="FFFFFF"/>
        <w:jc w:val="both"/>
        <w:rPr/>
      </w:pPr>
      <w:r>
        <w:rPr/>
        <w:t xml:space="preserve">A father had two sons. The younger son decided to leave home and asked: "give me the portion of goods". He wanted what he could immediately, without work or delay. The father obliged. The heritance was granted and the younger son went to see the world, he travelled great distances and lived carelessly, wasting away his living. But the country where he was staying was hit by a famine and finding himself without any money, he found a job as a servant "to a citizen of that country”. (note not his father's country). He was given the </w:t>
      </w:r>
      <w:r>
        <w:rPr>
          <w:bCs/>
        </w:rPr>
        <w:t>distasteful</w:t>
      </w:r>
      <w:r>
        <w:rPr>
          <w:b/>
          <w:bCs/>
        </w:rPr>
        <w:t xml:space="preserve"> </w:t>
      </w:r>
      <w:r>
        <w:rPr/>
        <w:t xml:space="preserve">job of feeding swine and finding himself starving, he was at the point of eating the pig’s food. When he came to his senses and realized his foolish position, he decided to return to his father, for, he </w:t>
      </w:r>
      <w:r>
        <w:rPr>
          <w:bCs/>
        </w:rPr>
        <w:t>realised</w:t>
      </w:r>
      <w:r>
        <w:rPr>
          <w:b/>
          <w:bCs/>
        </w:rPr>
        <w:t xml:space="preserve"> </w:t>
      </w:r>
      <w:r>
        <w:rPr/>
        <w:t xml:space="preserve">even the servants were well fed. He repented of his foolishness and being ashamed he prepared his humble apology. His attitude was: “I will arise and go to my Father, and will say unto him, Father I have sinned against heaven and before thee, and am no more worthy to be </w:t>
      </w:r>
      <w:r>
        <w:rPr>
          <w:bCs/>
        </w:rPr>
        <w:t xml:space="preserve">called thy son: make me as </w:t>
      </w:r>
      <w:r>
        <w:rPr/>
        <w:t>one of thy hired servants".</w:t>
      </w:r>
    </w:p>
    <w:p>
      <w:pPr>
        <w:pStyle w:val="Normal"/>
        <w:shd w:val="clear" w:color="auto" w:fill="FFFFFF"/>
        <w:jc w:val="both"/>
        <w:rPr/>
      </w:pPr>
      <w:r>
        <w:rPr/>
      </w:r>
    </w:p>
    <w:p>
      <w:pPr>
        <w:pStyle w:val="Normal"/>
        <w:shd w:val="clear" w:color="auto" w:fill="FFFFFF"/>
        <w:jc w:val="both"/>
        <w:rPr/>
      </w:pPr>
      <w:r>
        <w:rPr/>
        <w:t>The father had never given up hope for his younger son. He was constantly on the lookout for him. One day he saw him coming "when he was yet a great way off". He was overjoyed and immediately ar</w:t>
        <w:softHyphen/>
        <w:t xml:space="preserve">ranged a feast to celebrate his son's return, saying: "this my son was </w:t>
      </w:r>
      <w:r>
        <w:rPr>
          <w:bCs/>
        </w:rPr>
        <w:t>dead,</w:t>
      </w:r>
      <w:r>
        <w:rPr>
          <w:b/>
          <w:bCs/>
        </w:rPr>
        <w:t xml:space="preserve"> </w:t>
      </w:r>
      <w:r>
        <w:rPr/>
        <w:t>and is alive again; he was lost and is found" (v. 24).</w:t>
      </w:r>
    </w:p>
    <w:p>
      <w:pPr>
        <w:pStyle w:val="Normal"/>
        <w:shd w:val="clear" w:color="auto" w:fill="FFFFFF"/>
        <w:jc w:val="both"/>
        <w:rPr/>
      </w:pPr>
      <w:r>
        <w:rPr/>
      </w:r>
    </w:p>
    <w:p>
      <w:pPr>
        <w:pStyle w:val="Normal"/>
        <w:shd w:val="clear" w:color="auto" w:fill="FFFFFF"/>
        <w:jc w:val="both"/>
        <w:rPr/>
      </w:pPr>
      <w:r>
        <w:rPr/>
        <w:t>However, the elder brother was jealous of the attention being show</w:t>
        <w:softHyphen/>
        <w:t>ed his brother. He refused to enter into the celebrations. Angrily he protested against the favoured treatment of his sinful brother, claim</w:t>
        <w:softHyphen/>
        <w:t>ing that he had never let his father down and yet a feast was never held for him and his friends. In a stinging rebuke he criticised his father's favouritism to "thy son" (not his brother), whom he alleged was one of the worst of sinners.</w:t>
      </w:r>
    </w:p>
    <w:p>
      <w:pPr>
        <w:pStyle w:val="Normal"/>
        <w:shd w:val="clear" w:color="auto" w:fill="FFFFFF"/>
        <w:jc w:val="both"/>
        <w:rPr/>
      </w:pPr>
      <w:r>
        <w:rPr/>
      </w:r>
    </w:p>
    <w:p>
      <w:pPr>
        <w:pStyle w:val="Normal"/>
        <w:shd w:val="clear" w:color="auto" w:fill="FFFFFF"/>
        <w:jc w:val="both"/>
        <w:rPr/>
      </w:pPr>
      <w:r>
        <w:rPr/>
        <w:t>The father tried to appeal to him for an attitude of love whilst pointing out he still had the right of inheritance. He intreated the elder brother to share in his father's spirit of rejoicing, since his younger brother had, in effect, returned from the dead.</w:t>
      </w:r>
    </w:p>
    <w:p>
      <w:pPr>
        <w:pStyle w:val="Normal"/>
        <w:shd w:val="clear" w:color="auto" w:fill="FFFFFF"/>
        <w:jc w:val="both"/>
        <w:rPr/>
      </w:pPr>
      <w:r>
        <w:rPr/>
      </w:r>
    </w:p>
    <w:p>
      <w:pPr>
        <w:pStyle w:val="Normal"/>
        <w:shd w:val="clear" w:color="auto" w:fill="FFFFFF"/>
        <w:jc w:val="both"/>
        <w:rPr/>
      </w:pPr>
      <w:r>
        <w:rPr>
          <w:b/>
        </w:rPr>
        <w:t>THE MEANING OF THE PARABLE.</w:t>
      </w:r>
    </w:p>
    <w:p>
      <w:pPr>
        <w:pStyle w:val="Normal"/>
        <w:shd w:val="clear" w:color="auto" w:fill="FFFFFF"/>
        <w:jc w:val="both"/>
        <w:rPr/>
      </w:pPr>
      <w:r>
        <w:rPr/>
        <w:t>The "father" represents God, who in His love for His children goes out to meet the "younger son", who represents the publicans and sin</w:t>
        <w:softHyphen/>
        <w:t>ners. That love is also shown in God's plea to the "elder brother", who represents the Pharisees and Scribes, appealing to them to share His attitude of rejoicing over the recovery of their brethren and enter</w:t>
        <w:softHyphen/>
        <w:t>ing into His feast, to share His blessings.</w:t>
      </w:r>
    </w:p>
    <w:p>
      <w:pPr>
        <w:pStyle w:val="Normal"/>
        <w:shd w:val="clear" w:color="auto" w:fill="FFFFFF"/>
        <w:jc w:val="both"/>
        <w:rPr/>
      </w:pPr>
      <w:r>
        <w:rPr/>
      </w:r>
    </w:p>
    <w:p>
      <w:pPr>
        <w:pStyle w:val="Normal"/>
        <w:shd w:val="clear" w:color="auto" w:fill="FFFFFF"/>
        <w:jc w:val="both"/>
        <w:rPr/>
      </w:pPr>
      <w:r>
        <w:rPr/>
        <w:t>Let's look at the parable in more detail.</w:t>
      </w:r>
    </w:p>
    <w:p>
      <w:pPr>
        <w:pStyle w:val="Normal"/>
        <w:shd w:val="clear" w:color="auto" w:fill="FFFFFF"/>
        <w:jc w:val="both"/>
        <w:rPr/>
      </w:pPr>
      <w:r>
        <w:rPr/>
      </w:r>
    </w:p>
    <w:p>
      <w:pPr>
        <w:pStyle w:val="Normal"/>
        <w:shd w:val="clear" w:color="auto" w:fill="FFFFFF"/>
        <w:jc w:val="both"/>
        <w:rPr/>
      </w:pPr>
      <w:r>
        <w:rPr/>
        <w:t>The publicans and sinners are in a "far country", not in the Fathers country. The far country represents sinful desires and the master represents the power of sin. These people become servants to sin, but God is always desirous of their repentance, for He is not willing that any should perish (2 Pet 3:9) - Upon their repentance God shows loving compassion and welcomes them unto His household. When we repent of our sins and humbly draw nigh to God, He will certainly welcome us, cleanse us and treat us as His beloved children (see Jam. 4:8; 2 Cor. 6:17, 18; Isa. 55:7).</w:t>
      </w:r>
    </w:p>
    <w:p>
      <w:pPr>
        <w:pStyle w:val="Normal"/>
        <w:shd w:val="clear" w:color="auto" w:fill="FFFFFF"/>
        <w:jc w:val="both"/>
        <w:rPr>
          <w:b/>
          <w:b/>
          <w:bCs/>
        </w:rPr>
      </w:pPr>
      <w:r>
        <w:rPr>
          <w:b/>
          <w:bCs/>
        </w:rPr>
      </w:r>
    </w:p>
    <w:p>
      <w:pPr>
        <w:pStyle w:val="Normal"/>
        <w:shd w:val="clear" w:color="auto" w:fill="FFFFFF"/>
        <w:jc w:val="both"/>
        <w:rPr/>
      </w:pPr>
      <w:r>
        <w:rPr>
          <w:bCs/>
        </w:rPr>
        <w:t>The Pharisees and</w:t>
      </w:r>
      <w:r>
        <w:rPr/>
        <w:t xml:space="preserve"> Scribes were self-righteous about their service to the “Father” their deeds were self-glorifying, e.g., "these many years do I serve thee, </w:t>
      </w:r>
      <w:r>
        <w:rPr>
          <w:bCs/>
        </w:rPr>
        <w:t>n</w:t>
      </w:r>
      <w:r>
        <w:rPr/>
        <w:t>either transgressed I at any time thy commandment” (v29). Claiming to be in the family they in actual fact had their own friends who were not the "father's" friends. They did not share the attitudes of God but inwardly desired to make merry as had the sinners (cp. Lk. 11:39-44). Though they were in the "house” in their hearts they were not as near to God as the sinners who were turning their back on sin and flocking around Jesus. Let us never be guilty of self importance and lack of love towards others because our self righteousness would be foreign to God's character and bar the way to sharing His blessings.</w:t>
      </w:r>
    </w:p>
    <w:p>
      <w:pPr>
        <w:pStyle w:val="Normal"/>
        <w:shd w:val="clear" w:color="auto" w:fill="FFFFFF"/>
        <w:jc w:val="both"/>
        <w:rPr/>
      </w:pPr>
      <w:r>
        <w:rPr/>
      </w:r>
    </w:p>
    <w:p>
      <w:pPr>
        <w:pStyle w:val="Normal"/>
        <w:shd w:val="clear" w:color="auto" w:fill="FFFFFF"/>
        <w:jc w:val="both"/>
        <w:rPr/>
      </w:pPr>
      <w:r>
        <w:rPr>
          <w:b/>
        </w:rPr>
        <w:t>LESSON FOR US.</w:t>
      </w:r>
    </w:p>
    <w:p>
      <w:pPr>
        <w:pStyle w:val="Normal"/>
        <w:shd w:val="clear" w:color="auto" w:fill="FFFFFF"/>
        <w:jc w:val="both"/>
        <w:rPr/>
      </w:pPr>
      <w:r>
        <w:rPr/>
        <w:t>We can show those shepherd-like qualities to each other fore if we see one straying from the ways of God we should try to direct that one, in love and patience, back to God.</w:t>
      </w:r>
    </w:p>
    <w:p>
      <w:pPr>
        <w:pStyle w:val="Normal"/>
        <w:shd w:val="clear" w:color="auto" w:fill="FFFFFF"/>
        <w:jc w:val="both"/>
        <w:rPr/>
      </w:pPr>
      <w:r>
        <w:rPr/>
      </w:r>
    </w:p>
    <w:p>
      <w:pPr>
        <w:pStyle w:val="Normal"/>
        <w:shd w:val="clear" w:color="auto" w:fill="FFFFFF"/>
        <w:jc w:val="both"/>
        <w:rPr/>
      </w:pPr>
      <w:r>
        <w:rPr/>
        <w:t>We all have a responsibility to care for each other so that none becomes lost to the world. Rather than being selfish and careless we need to be concerned for others, so that if one is lost we should diligently try to recover that one again.</w:t>
      </w:r>
    </w:p>
    <w:p>
      <w:pPr>
        <w:pStyle w:val="Normal"/>
        <w:shd w:val="clear" w:color="auto" w:fill="FFFFFF"/>
        <w:jc w:val="both"/>
        <w:rPr/>
      </w:pPr>
      <w:r>
        <w:rPr/>
      </w:r>
    </w:p>
    <w:p>
      <w:pPr>
        <w:pStyle w:val="Normal"/>
        <w:shd w:val="clear" w:color="auto" w:fill="FFFFFF"/>
        <w:jc w:val="both"/>
        <w:rPr/>
      </w:pPr>
      <w:r>
        <w:rPr/>
        <w:t>The younger son was foolish in leaving his father and going to the world. Let us never leave God. The pleasures of the world may seem attractive but a servant of sin finishes up spiritually "starved” and</w:t>
      </w:r>
      <w:r>
        <w:rPr>
          <w:i/>
          <w:iCs/>
        </w:rPr>
        <w:t xml:space="preserve"> </w:t>
      </w:r>
      <w:r>
        <w:rPr/>
        <w:t>ready to eat the husks of wickedness. Before we are baptised we are all sinners in need of turning to God, wanting to become His servants, seeking to be cleansed and forgiven. If that is our attitude God is looking out anxiously for us and a feast of blessings awaits us.</w:t>
      </w:r>
    </w:p>
    <w:p>
      <w:pPr>
        <w:pStyle w:val="Normal"/>
        <w:shd w:val="clear" w:color="auto" w:fill="FFFFFF"/>
        <w:jc w:val="both"/>
        <w:rPr/>
      </w:pPr>
      <w:r>
        <w:rPr/>
      </w:r>
    </w:p>
    <w:p>
      <w:pPr>
        <w:pStyle w:val="Normal"/>
        <w:shd w:val="clear" w:color="auto" w:fill="FFFFFF"/>
        <w:jc w:val="both"/>
        <w:rPr/>
      </w:pPr>
      <w:r>
        <w:rPr/>
        <w:t>Let us not be self-righteous and hard-hearted to the repentant. It is God's desire that we share His attitude of rejoicing, when "he who is lost is found". God knows our hearts. Let us therefore respond the love of God, and attract others to that love, for in doing so we can rejoice with others of like mind and with the angels in heaven.</w:t>
      </w:r>
    </w:p>
    <w:p>
      <w:pPr>
        <w:pStyle w:val="Normal"/>
        <w:shd w:val="clear" w:color="auto" w:fill="FFFFFF"/>
        <w:jc w:val="both"/>
        <w:rPr>
          <w:b/>
          <w:b/>
        </w:rPr>
      </w:pPr>
      <w:r>
        <w:rPr>
          <w:b/>
        </w:rPr>
      </w:r>
    </w:p>
    <w:p>
      <w:pPr>
        <w:pStyle w:val="Normal"/>
        <w:shd w:val="clear" w:color="auto" w:fill="FFFFFF"/>
        <w:jc w:val="both"/>
        <w:rPr/>
      </w:pPr>
      <w:r>
        <w:rPr>
          <w:b/>
        </w:rPr>
        <w:t>REFERENCE LIBRARY:</w:t>
      </w:r>
    </w:p>
    <w:p>
      <w:pPr>
        <w:pStyle w:val="Normal"/>
        <w:shd w:val="clear" w:color="auto" w:fill="FFFFFF"/>
        <w:jc w:val="both"/>
        <w:rPr/>
      </w:pPr>
      <w:r>
        <w:rPr/>
        <w:t xml:space="preserve">"A Life of Jesus" (M. Purkis)—Pages 269-272 </w:t>
      </w:r>
    </w:p>
    <w:p>
      <w:pPr>
        <w:pStyle w:val="Normal"/>
        <w:shd w:val="clear" w:color="auto" w:fill="FFFFFF"/>
        <w:jc w:val="both"/>
        <w:rPr/>
      </w:pPr>
      <w:r>
        <w:rPr/>
        <w:t xml:space="preserve">"Nazareth Revisited" (R. Roberts)—Pages 252-254 </w:t>
      </w:r>
    </w:p>
    <w:p>
      <w:pPr>
        <w:pStyle w:val="Normal"/>
        <w:shd w:val="clear" w:color="auto" w:fill="FFFFFF"/>
        <w:jc w:val="both"/>
        <w:rPr/>
      </w:pPr>
      <w:r>
        <w:rPr/>
        <w:t>"Parables of the Messiah" (J. Carter)—Pages 227-236</w:t>
      </w:r>
    </w:p>
    <w:p>
      <w:pPr>
        <w:pStyle w:val="Normal"/>
        <w:shd w:val="clear" w:color="auto" w:fill="FFFFFF"/>
        <w:jc w:val="both"/>
        <w:rPr/>
      </w:pPr>
      <w:r>
        <w:rPr/>
      </w:r>
    </w:p>
    <w:p>
      <w:pPr>
        <w:pStyle w:val="Normal"/>
        <w:shd w:val="clear" w:color="auto" w:fill="FFFFFF"/>
        <w:jc w:val="both"/>
        <w:rPr/>
      </w:pPr>
      <w:r>
        <w:rPr>
          <w:b/>
        </w:rPr>
        <w:t>PARAGRAPH QUESTIONS:</w:t>
      </w:r>
    </w:p>
    <w:p>
      <w:pPr>
        <w:pStyle w:val="Normal"/>
        <w:numPr>
          <w:ilvl w:val="0"/>
          <w:numId w:val="2"/>
        </w:numPr>
        <w:shd w:val="clear" w:color="auto" w:fill="FFFFFF"/>
        <w:tabs>
          <w:tab w:val="left" w:pos="349" w:leader="none"/>
        </w:tabs>
        <w:jc w:val="both"/>
        <w:rPr/>
      </w:pPr>
      <w:r>
        <w:rPr>
          <w:i/>
          <w:iCs/>
        </w:rPr>
        <w:t>What was the lesson intended for the Pharisees and Scribes from the parable of the Lost Sheep?</w:t>
      </w:r>
    </w:p>
    <w:p>
      <w:pPr>
        <w:pStyle w:val="Normal"/>
        <w:numPr>
          <w:ilvl w:val="0"/>
          <w:numId w:val="2"/>
        </w:numPr>
        <w:shd w:val="clear" w:color="auto" w:fill="FFFFFF"/>
        <w:tabs>
          <w:tab w:val="left" w:pos="349" w:leader="none"/>
        </w:tabs>
        <w:jc w:val="both"/>
        <w:rPr/>
      </w:pPr>
      <w:r>
        <w:rPr>
          <w:i/>
          <w:iCs/>
        </w:rPr>
        <w:t>What is the lesson for us in the parable of the Lost Coin?</w:t>
      </w:r>
    </w:p>
    <w:p>
      <w:pPr>
        <w:pStyle w:val="Normal"/>
        <w:numPr>
          <w:ilvl w:val="0"/>
          <w:numId w:val="2"/>
        </w:numPr>
        <w:shd w:val="clear" w:color="auto" w:fill="FFFFFF"/>
        <w:tabs>
          <w:tab w:val="left" w:pos="349" w:leader="none"/>
        </w:tabs>
        <w:jc w:val="both"/>
        <w:rPr/>
      </w:pPr>
      <w:r>
        <w:rPr>
          <w:i/>
          <w:iCs/>
        </w:rPr>
        <w:t>How is the love of God shown in the parable of the Lost Son?</w:t>
      </w:r>
    </w:p>
    <w:p>
      <w:pPr>
        <w:pStyle w:val="Normal"/>
        <w:shd w:val="clear" w:color="auto" w:fill="FFFFFF"/>
        <w:jc w:val="both"/>
        <w:rPr/>
      </w:pPr>
      <w:r>
        <w:rPr/>
      </w:r>
    </w:p>
    <w:p>
      <w:pPr>
        <w:pStyle w:val="Normal"/>
        <w:shd w:val="clear" w:color="auto" w:fill="FFFFFF"/>
        <w:jc w:val="both"/>
        <w:rPr/>
      </w:pPr>
      <w:r>
        <w:rPr>
          <w:b/>
        </w:rPr>
        <w:t>ESSAY QUESTIONS:</w:t>
      </w:r>
    </w:p>
    <w:p>
      <w:pPr>
        <w:pStyle w:val="Normal"/>
        <w:numPr>
          <w:ilvl w:val="0"/>
          <w:numId w:val="1"/>
        </w:numPr>
        <w:shd w:val="clear" w:color="auto" w:fill="FFFFFF"/>
        <w:tabs>
          <w:tab w:val="left" w:pos="310" w:leader="none"/>
        </w:tabs>
        <w:jc w:val="both"/>
        <w:rPr/>
      </w:pPr>
      <w:r>
        <w:rPr>
          <w:i/>
          <w:iCs/>
        </w:rPr>
        <w:t>Outline the parables of the lost sheep and the lost coin, giving their lessons for us.</w:t>
      </w:r>
    </w:p>
    <w:p>
      <w:pPr>
        <w:pStyle w:val="Normal"/>
        <w:numPr>
          <w:ilvl w:val="0"/>
          <w:numId w:val="1"/>
        </w:numPr>
        <w:shd w:val="clear" w:color="auto" w:fill="FFFFFF"/>
        <w:tabs>
          <w:tab w:val="left" w:pos="310" w:leader="none"/>
        </w:tabs>
        <w:jc w:val="both"/>
        <w:rPr/>
      </w:pPr>
      <w:r>
        <w:rPr>
          <w:i/>
          <w:iCs/>
        </w:rPr>
        <w:t>Whom do the two brothers represent in the parable of the Prodigal Son and what lesson can we learn from the story?</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410"/>
        </w:tabs>
        <w:ind w:left="410" w:hanging="360"/>
      </w:pPr>
      <w:rPr>
        <w:rFonts w:cs="Times New Roman"/>
      </w:rPr>
    </w:lvl>
    <w:lvl w:ilvl="1">
      <w:start w:val="1"/>
      <w:numFmt w:val="lowerLetter"/>
      <w:lvlText w:val="%2."/>
      <w:lvlJc w:val="left"/>
      <w:pPr>
        <w:tabs>
          <w:tab w:val="num" w:pos="1130"/>
        </w:tabs>
        <w:ind w:left="1130" w:hanging="360"/>
      </w:pPr>
      <w:rPr>
        <w:rFonts w:cs="Times New Roman"/>
      </w:rPr>
    </w:lvl>
    <w:lvl w:ilvl="2">
      <w:start w:val="1"/>
      <w:numFmt w:val="lowerRoman"/>
      <w:lvlText w:val="%3."/>
      <w:lvlJc w:val="right"/>
      <w:pPr>
        <w:tabs>
          <w:tab w:val="num" w:pos="1850"/>
        </w:tabs>
        <w:ind w:left="1850" w:hanging="180"/>
      </w:pPr>
      <w:rPr>
        <w:rFonts w:cs="Times New Roman"/>
      </w:rPr>
    </w:lvl>
    <w:lvl w:ilvl="3">
      <w:start w:val="1"/>
      <w:numFmt w:val="decimal"/>
      <w:lvlText w:val="%4."/>
      <w:lvlJc w:val="left"/>
      <w:pPr>
        <w:tabs>
          <w:tab w:val="num" w:pos="2570"/>
        </w:tabs>
        <w:ind w:left="2570" w:hanging="360"/>
      </w:pPr>
      <w:rPr>
        <w:rFonts w:cs="Times New Roman"/>
      </w:rPr>
    </w:lvl>
    <w:lvl w:ilvl="4">
      <w:start w:val="1"/>
      <w:numFmt w:val="lowerLetter"/>
      <w:lvlText w:val="%5."/>
      <w:lvlJc w:val="left"/>
      <w:pPr>
        <w:tabs>
          <w:tab w:val="num" w:pos="3290"/>
        </w:tabs>
        <w:ind w:left="3290" w:hanging="360"/>
      </w:pPr>
      <w:rPr>
        <w:rFonts w:cs="Times New Roman"/>
      </w:rPr>
    </w:lvl>
    <w:lvl w:ilvl="5">
      <w:start w:val="1"/>
      <w:numFmt w:val="lowerRoman"/>
      <w:lvlText w:val="%6."/>
      <w:lvlJc w:val="right"/>
      <w:pPr>
        <w:tabs>
          <w:tab w:val="num" w:pos="4010"/>
        </w:tabs>
        <w:ind w:left="4010" w:hanging="180"/>
      </w:pPr>
      <w:rPr>
        <w:rFonts w:cs="Times New Roman"/>
      </w:rPr>
    </w:lvl>
    <w:lvl w:ilvl="6">
      <w:start w:val="1"/>
      <w:numFmt w:val="decimal"/>
      <w:lvlText w:val="%7."/>
      <w:lvlJc w:val="left"/>
      <w:pPr>
        <w:tabs>
          <w:tab w:val="num" w:pos="4730"/>
        </w:tabs>
        <w:ind w:left="4730" w:hanging="360"/>
      </w:pPr>
      <w:rPr>
        <w:rFonts w:cs="Times New Roman"/>
      </w:rPr>
    </w:lvl>
    <w:lvl w:ilvl="7">
      <w:start w:val="1"/>
      <w:numFmt w:val="lowerLetter"/>
      <w:lvlText w:val="%8."/>
      <w:lvlJc w:val="left"/>
      <w:pPr>
        <w:tabs>
          <w:tab w:val="num" w:pos="5450"/>
        </w:tabs>
        <w:ind w:left="5450" w:hanging="360"/>
      </w:pPr>
      <w:rPr>
        <w:rFonts w:cs="Times New Roman"/>
      </w:rPr>
    </w:lvl>
    <w:lvl w:ilvl="8">
      <w:start w:val="1"/>
      <w:numFmt w:val="lowerRoman"/>
      <w:lvlText w:val="%9."/>
      <w:lvlJc w:val="right"/>
      <w:pPr>
        <w:tabs>
          <w:tab w:val="num" w:pos="6170"/>
        </w:tabs>
        <w:ind w:left="6170" w:hanging="18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1901</Words>
  <Characters>8711</Characters>
  <CharactersWithSpaces>10568</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2019-01-09T17:20:52Z</dcterms:created>
  <dc:creator/>
  <dc:description/>
  <dc:language>en-GB</dc:language>
  <cp:lastModifiedBy/>
  <dcterms:modified xsi:type="dcterms:W3CDTF">2019-01-09T17:21:20Z</dcterms:modified>
  <cp:revision>1</cp:revision>
  <dc:subject/>
  <dc:title/>
</cp:coreProperties>
</file>