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6</w:t>
      </w:r>
    </w:p>
    <w:p>
      <w:pPr>
        <w:spacing w:after="40"/>
        <w:jc w:val="center"/>
      </w:pPr>
      <w:r>
        <w:rPr>
          <w:b/>
          <w:i w:val="0"/>
          <w:color w:val="1F4E78"/>
          <w:sz w:val="40"/>
        </w:rPr>
        <w:t>Dieu a tant aimé le monde</w:t>
      </w:r>
    </w:p>
    <w:p>
      <w:pPr>
        <w:spacing w:after="80"/>
        <w:jc w:val="center"/>
      </w:pPr>
      <w:r>
        <w:rPr>
          <w:b/>
          <w:i w:val="0"/>
          <w:color w:val="666666"/>
          <w:sz w:val="20"/>
        </w:rPr>
        <w:t>LECTURE  •  ÉSAÏE 53</w:t>
      </w:r>
    </w:p>
    <w:p>
      <w:pPr>
        <w:spacing w:after="160"/>
        <w:jc w:val="center"/>
      </w:pPr>
      <w:r>
        <w:rPr>
          <w:b/>
          <w:i/>
          <w:color w:val="1F4E78"/>
          <w:sz w:val="22"/>
        </w:rPr>
        <w:t>Dieu a ouvert un chemin hors du péché et de la mort</w:t>
      </w:r>
    </w:p>
    <w:p>
      <w:r>
        <w:t>La Bible explique pourquoi le monde est troublé, pourquoi chaque être humain est touché par le péché et la mort, et comment Dieu — dans Son amour — a ouvert un chemin de salut par Son Fils, le Seigneur Jésus-Christ.</w:t>
      </w:r>
    </w:p>
    <w:p>
      <w:pPr>
        <w:keepNext/>
        <w:spacing w:before="100" w:after="60"/>
      </w:pPr>
      <w:r>
        <w:rPr>
          <w:b/>
          <w:color w:val="1F4E78"/>
          <w:sz w:val="26"/>
        </w:rPr>
        <w:t>Qu’est-ce qui ne va pas dans le monde ?</w:t>
      </w:r>
    </w:p>
    <w:p>
      <w:r>
        <w:t>Crime, violence, guerre, maladie, faim, injustice et souffrance font partie de l’expérience humaine. Parce que nous en entendons constamment parler, il est facile de les considérer comme normales. La Bible nous demande pourtant de regarder sous les symptômes : l’humanité s’est détournée de Dieu.</w:t>
      </w:r>
    </w:p>
    <w:p>
      <w:r>
        <w:t>Lorsque Dieu fit le monde, Il le déclara « très bon ». La misère et l’incertitude que nous voyons aujourd’hui ne sont pas présentées dans l’Écriture comme le but pour lequel l’humanité fut créée. La Bible fait remonter le début du problème à la désobéissance humaine.</w:t>
      </w:r>
    </w:p>
    <w:p>
      <w:pPr>
        <w:keepNext/>
        <w:spacing w:before="100" w:after="60"/>
      </w:pPr>
      <w:r>
        <w:rPr>
          <w:b/>
          <w:color w:val="1F4E78"/>
          <w:sz w:val="26"/>
        </w:rPr>
        <w:t>Le commencement du problème</w:t>
      </w:r>
    </w:p>
    <w:p>
      <w:r>
        <w:t>Dieu créa Adam et lui enseigna Ses voies. Il lui accorda une grande liberté dans le cadre d’un commandement clair. Comme un père aimant qui attend l’obéissance, Dieu demanda à Adam de respecter la limite qu’Il avait fixée.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L’Éternel Dieu donna cet ordre à l’homme : Tu pourras manger de tous les arbres du jardin ; mais tu ne mangeras pas de l’arbre de la connaissance du bien et du mal, car le jour où tu en mangeras, tu mourras certainement. »</w:t>
            </w:r>
          </w:p>
          <w:p>
            <w:r>
              <w:rPr>
                <w:b/>
                <w:color w:val="666666"/>
                <w:sz w:val="18"/>
              </w:rPr>
              <w:t>Genèse 2:16–17  •  King James Version</w:t>
            </w:r>
          </w:p>
        </w:tc>
      </w:tr>
    </w:tbl>
    <w:p/>
    <w:p>
      <w:r>
        <w:t>Adam désobéit. Son péché eut les conséquences annoncées : il devint un être mourant. Toutes les générations après lui ont partagé cette mortalité et ont aussi commis leurs propres péchés.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Par un seul homme le péché est entré dans le monde, et par le péché la mort ; et ainsi la mort s’est étendue sur tous les hommes, parce que tous ont péché. »</w:t>
            </w:r>
          </w:p>
          <w:p>
            <w:r>
              <w:rPr>
                <w:b/>
                <w:color w:val="666666"/>
                <w:sz w:val="18"/>
              </w:rPr>
              <w:t>Romains 5:12  •  King James Version</w:t>
            </w:r>
          </w:p>
        </w:tc>
      </w:tr>
    </w:tbl>
    <w:p/>
    <w:p>
      <w:pPr>
        <w:keepNext/>
        <w:spacing w:before="100" w:after="60"/>
      </w:pPr>
      <w:r>
        <w:rPr>
          <w:b/>
          <w:color w:val="1F4E78"/>
          <w:sz w:val="26"/>
        </w:rPr>
        <w:t>Cela nous arrive aussi</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Nous étions tous errants comme des brebis, chacun suivait sa propre voie ; et l’Éternel a fait retomber sur lui l’iniquité de nous tous. »</w:t>
            </w:r>
          </w:p>
          <w:p>
            <w:r>
              <w:rPr>
                <w:b/>
                <w:color w:val="666666"/>
                <w:sz w:val="18"/>
              </w:rPr>
              <w:t>Ésaïe 53:6  •  King James Version</w:t>
            </w:r>
          </w:p>
        </w:tc>
      </w:tr>
    </w:tbl>
    <w:p/>
    <w:p>
      <w:r>
        <w:t>Jérémie ajoute que le cœur humain est trompeur (Jérémie 17:9). Paul reconnaît lui aussi la lutte de la nature humaine : « Je sais qu’en moi, c’est-à-dire dans ma chair, il n’habite rien de bon » (Romains 7:18).</w:t>
      </w:r>
    </w:p>
    <w:p>
      <w:pPr>
        <w:keepNext/>
        <w:spacing w:before="100" w:after="60"/>
      </w:pPr>
      <w:r>
        <w:rPr>
          <w:b/>
          <w:color w:val="1F4E78"/>
          <w:sz w:val="26"/>
        </w:rPr>
        <w:t>Quel est le remède ?</w:t>
      </w:r>
    </w:p>
    <w:p>
      <w:r>
        <w:t>Avant son péché, Adam vivait en communion avec Dieu. La désobéissance brisa cette relation. Depuis lors, tous les descendants d’Adam — à l’exception du Seigneur Jésus-Christ — ont péché, et tous sont mortels. Nous ne pouvons ni inverser la mort par notre propre force ni effacer nos propres péchés.</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Le problème humain</w:t>
            </w:r>
          </w:p>
          <w:p>
            <w:r>
              <w:t>Nous naissons mortels, puis nous ajoutons nos propres péchés. Livrés à nous-mêmes, nous ne pouvons pas nous sauver du péché et de la mort.</w:t>
            </w:r>
          </w:p>
        </w:tc>
      </w:tr>
    </w:tbl>
    <w:p/>
    <w:p>
      <w:pPr>
        <w:keepNext/>
        <w:spacing w:before="100" w:after="60"/>
      </w:pPr>
      <w:r>
        <w:rPr>
          <w:b/>
          <w:color w:val="1F4E78"/>
          <w:sz w:val="26"/>
        </w:rPr>
        <w:t>Sauvés par la grâce de Dieu</w:t>
      </w:r>
    </w:p>
    <w:p>
      <w:r>
        <w:t>Dieu n’a pas abandonné l’humanité. Sa réponse commence par Son propre amour et Sa grâce. L’affirmation la plus connue de cet amour se trouve en Jean 3:16.</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Car Dieu a tant aimé le monde qu’il a donné son Fils unique, afin que quiconque croit en lui ne périsse point, mais qu’il ait la vie éternelle. »</w:t>
            </w:r>
          </w:p>
          <w:p>
            <w:r>
              <w:rPr>
                <w:b/>
                <w:color w:val="666666"/>
                <w:sz w:val="18"/>
              </w:rPr>
              <w:t>Jean 3:16  •  King James Version</w:t>
            </w:r>
          </w:p>
        </w:tc>
      </w:tr>
    </w:tbl>
    <w:p/>
    <w:p>
      <w:r>
        <w:t>Le salut n’est pas quelque chose que nous pouvons gagner. Paul écrit : « C’est par la grâce que vous êtes sauvés, par le moyen de la foi » (Éphésiens 2:8). Dieu a pris l’initiative : Il a donné Son Fils et ouvert le chemin du pardon et de la vie.</w:t>
      </w:r>
    </w:p>
    <w:p>
      <w:r>
        <w:t>Mais la grâce appelle une réponse de foi. La foi biblique n’est pas seulement reconnaître que Dieu existe ; c’est Le croire, faire confiance à Sa Parole et permettre à cette confiance de transformer nos actes.</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Or, sans la foi, il est impossible de lui être agréable ; car il faut que celui qui s’approche de Dieu croie que Dieu existe, et qu’il est le rémunérateur de ceux qui le cherchent. »</w:t>
            </w:r>
          </w:p>
          <w:p>
            <w:r>
              <w:rPr>
                <w:b/>
                <w:color w:val="666666"/>
                <w:sz w:val="18"/>
              </w:rPr>
              <w:t>Hébreux 11:6  •  King James Version</w:t>
            </w:r>
          </w:p>
        </w:tc>
      </w:tr>
    </w:tbl>
    <w:p/>
    <w:p>
      <w:pPr>
        <w:keepNext/>
        <w:spacing w:before="100" w:after="60"/>
      </w:pPr>
      <w:r>
        <w:rPr>
          <w:b/>
          <w:color w:val="1F4E78"/>
          <w:sz w:val="26"/>
        </w:rPr>
        <w:t>Jésus et le sacrifice pour le péché</w:t>
      </w:r>
    </w:p>
    <w:p>
      <w:r>
        <w:t>Jésus fut différent de tous les autres descendants d’Adam : il n’a jamais péché. Pourtant, il accepta volontairement la mort dans l’obéissance à son Père. Ésaïe 53, la lecture de cette leçon, annonce les souffrances de celui sur qui serait placée l’iniquité humaine.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Nous étions tous errants comme des brebis, chacun suivait sa propre voie ; et l’Éternel a fait retomber sur lui l’iniquité de nous tous. »</w:t>
            </w:r>
          </w:p>
          <w:p>
            <w:r>
              <w:rPr>
                <w:b/>
                <w:color w:val="666666"/>
                <w:sz w:val="18"/>
              </w:rPr>
              <w:t>Ésaïe 53:6  •  King James Version</w:t>
            </w:r>
          </w:p>
        </w:tc>
      </w:tr>
    </w:tbl>
    <w:p/>
    <w:p>
      <w:r>
        <w:t>Par la vie obéissante, la mort et la résurrection de Jésus, Dieu a fourni la base sur laquelle les péchés peuvent être pardonnés et les hommes et femmes recevoir l’espérance de la vie. L’amour de Dieu en donnant Son Fils et l’obéissance volontaire de Jésus sont au cœur de l’Évangile.</w:t>
      </w:r>
    </w:p>
    <w:p>
      <w:pPr>
        <w:keepNext/>
        <w:spacing w:before="100" w:after="60"/>
      </w:pPr>
      <w:r>
        <w:rPr>
          <w:b/>
          <w:color w:val="1F4E78"/>
          <w:sz w:val="26"/>
        </w:rPr>
        <w:t>À quelle famille appartenez-vous ?</w:t>
      </w:r>
    </w:p>
    <w:p>
      <w:r>
        <w:t>Paul oppose Adam et Christ dans Romains 5. Une manière utile de comprendre son raisonnement est de penser à deux familles. Par naissance naturelle, nous appartenons à la famille humaine descendue d’Adam. Adam pécha, devint mortel, et tous ses descendants partagent la mortalité et commettent leurs propres péchés. Par Jésus-Christ, Dieu offre une nouvelle relation et une nouvelle espérance.</w:t>
      </w:r>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EN ADAM</w:t>
            </w:r>
          </w:p>
        </w:tc>
        <w:tc>
          <w:tcPr>
            <w:tcW w:type="dxa" w:w="5227"/>
            <w:shd w:fill="1F4E78"/>
            <w:tcMar>
              <w:top w:w="90" w:type="dxa"/>
              <w:start w:w="110" w:type="dxa"/>
              <w:bottom w:w="90" w:type="dxa"/>
              <w:end w:w="110" w:type="dxa"/>
            </w:tcMar>
          </w:tcPr>
          <w:p>
            <w:r>
              <w:rPr>
                <w:b/>
                <w:color w:val="FFFFFF"/>
              </w:rPr>
              <w:t>EN CHRIST</w:t>
            </w:r>
          </w:p>
        </w:tc>
      </w:tr>
      <w:tr>
        <w:trPr>
          <w:cantSplit/>
        </w:trPr>
        <w:tc>
          <w:tcPr>
            <w:tcW w:type="dxa" w:w="5227"/>
            <w:tcMar>
              <w:top w:w="90" w:type="dxa"/>
              <w:start w:w="110" w:type="dxa"/>
              <w:bottom w:w="90" w:type="dxa"/>
              <w:end w:w="110" w:type="dxa"/>
            </w:tcMar>
          </w:tcPr>
          <w:p>
            <w:r>
              <w:t>Nous naissons dans la famille mortelle d’Adam.</w:t>
            </w:r>
          </w:p>
        </w:tc>
        <w:tc>
          <w:tcPr>
            <w:tcW w:type="dxa" w:w="5227"/>
            <w:tcMar>
              <w:top w:w="90" w:type="dxa"/>
              <w:start w:w="110" w:type="dxa"/>
              <w:bottom w:w="90" w:type="dxa"/>
              <w:end w:w="110" w:type="dxa"/>
            </w:tcMar>
          </w:tcPr>
          <w:p>
            <w:r>
              <w:t>Dieu nous invite à une nouvelle relation par Jésus-Christ.</w:t>
            </w:r>
          </w:p>
        </w:tc>
      </w:tr>
      <w:tr>
        <w:trPr>
          <w:cantSplit/>
        </w:trPr>
        <w:tc>
          <w:tcPr>
            <w:tcW w:type="dxa" w:w="5227"/>
            <w:tcMar>
              <w:top w:w="90" w:type="dxa"/>
              <w:start w:w="110" w:type="dxa"/>
              <w:bottom w:w="90" w:type="dxa"/>
              <w:end w:w="110" w:type="dxa"/>
            </w:tcMar>
            <w:shd w:fill="EAF2F8"/>
          </w:tcPr>
          <w:p>
            <w:r>
              <w:t>Adam pécha et la mort entra dans l’expérience humaine.</w:t>
            </w:r>
          </w:p>
        </w:tc>
        <w:tc>
          <w:tcPr>
            <w:tcW w:type="dxa" w:w="5227"/>
            <w:tcMar>
              <w:top w:w="90" w:type="dxa"/>
              <w:start w:w="110" w:type="dxa"/>
              <w:bottom w:w="90" w:type="dxa"/>
              <w:end w:w="110" w:type="dxa"/>
            </w:tcMar>
            <w:shd w:fill="EAF2F8"/>
          </w:tcPr>
          <w:p>
            <w:r>
              <w:t>Jésus ne commit pas de péché et fut ressuscité.</w:t>
            </w:r>
          </w:p>
        </w:tc>
      </w:tr>
      <w:tr>
        <w:trPr>
          <w:cantSplit/>
        </w:trPr>
        <w:tc>
          <w:tcPr>
            <w:tcW w:type="dxa" w:w="5227"/>
            <w:tcMar>
              <w:top w:w="90" w:type="dxa"/>
              <w:start w:w="110" w:type="dxa"/>
              <w:bottom w:w="90" w:type="dxa"/>
              <w:end w:w="110" w:type="dxa"/>
            </w:tcMar>
          </w:tcPr>
          <w:p>
            <w:r>
              <w:t>Nous ajoutons nos propres péchés et ne pouvons pas nous sauver.</w:t>
            </w:r>
          </w:p>
        </w:tc>
        <w:tc>
          <w:tcPr>
            <w:tcW w:type="dxa" w:w="5227"/>
            <w:tcMar>
              <w:top w:w="90" w:type="dxa"/>
              <w:start w:w="110" w:type="dxa"/>
              <w:bottom w:w="90" w:type="dxa"/>
              <w:end w:w="110" w:type="dxa"/>
            </w:tcMar>
          </w:tcPr>
          <w:p>
            <w:r>
              <w:t>Dieu offre le pardon par grâce, au moyen de la foi.</w:t>
            </w:r>
          </w:p>
        </w:tc>
      </w:tr>
      <w:tr>
        <w:trPr>
          <w:cantSplit/>
        </w:trPr>
        <w:tc>
          <w:tcPr>
            <w:tcW w:type="dxa" w:w="5227"/>
            <w:tcMar>
              <w:top w:w="90" w:type="dxa"/>
              <w:start w:w="110" w:type="dxa"/>
              <w:bottom w:w="90" w:type="dxa"/>
              <w:end w:w="110" w:type="dxa"/>
            </w:tcMar>
            <w:shd w:fill="EAF2F8"/>
          </w:tcPr>
          <w:p>
            <w:r>
              <w:t>Si nous restons seulement « en Adam », la mort est notre fin.</w:t>
            </w:r>
          </w:p>
        </w:tc>
        <w:tc>
          <w:tcPr>
            <w:tcW w:type="dxa" w:w="5227"/>
            <w:tcMar>
              <w:top w:w="90" w:type="dxa"/>
              <w:start w:w="110" w:type="dxa"/>
              <w:bottom w:w="90" w:type="dxa"/>
              <w:end w:w="110" w:type="dxa"/>
            </w:tcMar>
            <w:shd w:fill="EAF2F8"/>
          </w:tcPr>
          <w:p>
            <w:r>
              <w:t>Par la foi, le baptême et l’obéissance, nous pouvons appartenir à Christ et partager son espérance.</w:t>
            </w:r>
          </w:p>
        </w:tc>
      </w:tr>
    </w:tbl>
    <w:p/>
    <w:p>
      <w:r>
        <w:t>Jésus put établir cette nouvelle famille parce qu’il ne s’est jamais soumis au péché. Dieu l’a ressuscité d’entre les morts, et il vit maintenant pour toujours. Ceux qui apprennent l’Évangile, le croient, se repentent et sont baptisés s’identifient à Christ et à l’espérance rendue possible par lui.</w:t>
      </w:r>
    </w:p>
    <w:p>
      <w:r>
        <w:t>Le baptême, qui sera étudié plus tard dans ce cours, est une immersion symbolisant l’ensevelissement et la résurrection. Il marque un changement décisif d’allégeance : une personne meurt à son ancienne manière de vivre et commence une vie nouvelle en Christ.</w:t>
      </w:r>
    </w:p>
    <w:p>
      <w:pPr>
        <w:keepNext/>
        <w:spacing w:before="100" w:after="60"/>
      </w:pPr>
      <w:r>
        <w:rPr>
          <w:b/>
          <w:color w:val="1F4E78"/>
          <w:sz w:val="26"/>
        </w:rPr>
        <w:t>Croire en lui</w:t>
      </w:r>
    </w:p>
    <w:p>
      <w:r>
        <w:t>Jean 3:16 dit que quiconque croit en Jésus ne doit pas périr mais avoir la vie éternelle. Cela ne signifie pas que les mots « je crois en Jésus » suffisent alors que la vie demeure inchangée. La vraie foi produit une action.</w:t>
      </w:r>
    </w:p>
    <w:tbl>
      <w:tblPr>
        <w:tblW w:type="auto" w:w="0"/>
        <w:tblLook w:firstColumn="1" w:firstRow="1" w:lastColumn="0" w:lastRow="0" w:noHBand="0" w:noVBand="1" w:val="04A0"/>
      </w:tblPr>
      <w:tblGrid>
        <w:gridCol w:w="10454"/>
      </w:tblGrid>
      <w:tr>
        <w:trPr>
          <w:cantSplit/>
        </w:trPr>
        <w:tc>
          <w:tcPr>
            <w:tcW w:type="dxa" w:w="10454"/>
            <w:shd w:fill="D9EAF7"/>
            <w:tcMar>
              <w:top w:w="90" w:type="dxa"/>
              <w:start w:w="110" w:type="dxa"/>
              <w:bottom w:w="90" w:type="dxa"/>
              <w:end w:w="110" w:type="dxa"/>
            </w:tcMar>
          </w:tcPr>
          <w:p>
            <w:r>
              <w:rPr>
                <w:b/>
                <w:color w:val="1F4E78"/>
              </w:rPr>
              <w:t>La foi agit selon ce qu’elle croit</w:t>
            </w:r>
          </w:p>
          <w:p>
            <w:r>
              <w:t>Si un enfant était gravement malade et que nous croyions vraiment qu’un médecin peut aider, nous ne dirions pas seulement que nous faisons confiance au médecin : nous demanderions son aide et suivrions le traitement. De même, la foi en Christ signifie apprendre ce qu’il commande et y répondre.</w:t>
            </w:r>
          </w:p>
        </w:tc>
      </w:tr>
    </w:tbl>
    <w:p/>
    <w:p>
      <w:r>
        <w:t>Le Nouveau Testament associe donc la foi à la repentance, au baptême et à une vie d’obéissance. Nous ne gagnons pas le salut par ces choses : le salut reste le don de Dieu. Mais la vraie foi fait suffisamment confiance à Dieu pour répondre à Son commandement.</w:t>
      </w:r>
    </w:p>
    <w:p>
      <w:pPr>
        <w:keepNext/>
        <w:spacing w:before="100" w:after="60"/>
      </w:pPr>
      <w:r>
        <w:rPr>
          <w:b/>
          <w:color w:val="1F4E78"/>
          <w:sz w:val="26"/>
        </w:rPr>
        <w:t>Le don de la vie éternelle</w:t>
      </w:r>
    </w:p>
    <w:p>
      <w:r>
        <w:t>La vie éternelle dans le Royaume de Dieu est un don. Ceux qui croient à la Parole de Dieu et cherchent à Lui obéir prient pour la venue de Son Royaume et attendent le retour du Seigneur Jésus-Christ.</w:t>
      </w:r>
    </w:p>
    <w:p>
      <w:r>
        <w:t>Lorsque Jésus reviendra, il établira le Royaume de Dieu et régnera du trône de David à Jérusalem. Les hommes et les femmes fidèles qu’il acceptera recevront l’immortalité et partageront le travail de son Royaume.</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Tu as été immolé, et tu as racheté pour Dieu par ton sang des hommes de toute tribu, de toute langue, de tout peuple et de toute nation ; tu as fait d’eux un royaume et des sacrificateurs pour notre Dieu, et ils régneront sur la terre. »</w:t>
            </w:r>
          </w:p>
          <w:p>
            <w:r>
              <w:rPr>
                <w:b/>
                <w:color w:val="666666"/>
                <w:sz w:val="18"/>
              </w:rPr>
              <w:t>Apocalypse 5:9–10  •  King James Version</w:t>
            </w:r>
          </w:p>
        </w:tc>
      </w:tr>
    </w:tbl>
    <w:p/>
    <w:p>
      <w:r>
        <w:t>Le message de cette leçon est donc à la fois sérieux et plein d’espérance. Le péché et la mort sont réels et aucun être humain ne peut se sauver lui-même. Mais Dieu a aimé le monde et a donné Son Fils afin que ceux qui croient, répondent et demeurent fidèles puissent recevoir la vie éternelle.</w:t>
      </w:r>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Les troubles humains ont une racine spirituelle : le péché et la mort remontent à la désobéissance d’Adam, et chacun de nous pèche aussi.</w:t>
            </w:r>
          </w:p>
        </w:tc>
      </w:tr>
      <w:tr>
        <w:trPr>
          <w:cantSplit/>
        </w:trPr>
        <w:tc>
          <w:tcPr>
            <w:tcW w:type="dxa" w:w="5227"/>
            <w:shd w:fill="1F4E78"/>
          </w:tcPr>
          <w:p>
            <w:pPr>
              <w:jc w:val="center"/>
            </w:pPr>
            <w:r>
              <w:rPr>
                <w:b/>
                <w:color w:val="FFFFFF"/>
              </w:rPr>
              <w:t>2</w:t>
            </w:r>
          </w:p>
        </w:tc>
        <w:tc>
          <w:tcPr>
            <w:tcW w:type="dxa" w:w="5227"/>
          </w:tcPr>
          <w:p>
            <w:r>
              <w:t>La mort est la conséquence du péché et tous les descendants d’Adam sont mortels.</w:t>
            </w:r>
          </w:p>
        </w:tc>
      </w:tr>
      <w:tr>
        <w:trPr>
          <w:cantSplit/>
        </w:trPr>
        <w:tc>
          <w:tcPr>
            <w:tcW w:type="dxa" w:w="5227"/>
            <w:shd w:fill="1F4E78"/>
          </w:tcPr>
          <w:p>
            <w:pPr>
              <w:jc w:val="center"/>
            </w:pPr>
            <w:r>
              <w:rPr>
                <w:b/>
                <w:color w:val="FFFFFF"/>
              </w:rPr>
              <w:t>3</w:t>
            </w:r>
          </w:p>
        </w:tc>
        <w:tc>
          <w:tcPr>
            <w:tcW w:type="dxa" w:w="5227"/>
          </w:tcPr>
          <w:p>
            <w:r>
              <w:t>Nous ne pouvons pas nous sauver nous-mêmes ni vaincre la mort par nos propres forces.</w:t>
            </w:r>
          </w:p>
        </w:tc>
      </w:tr>
      <w:tr>
        <w:trPr>
          <w:cantSplit/>
        </w:trPr>
        <w:tc>
          <w:tcPr>
            <w:tcW w:type="dxa" w:w="5227"/>
            <w:shd w:fill="1F4E78"/>
          </w:tcPr>
          <w:p>
            <w:pPr>
              <w:jc w:val="center"/>
            </w:pPr>
            <w:r>
              <w:rPr>
                <w:b/>
                <w:color w:val="FFFFFF"/>
              </w:rPr>
              <w:t>4</w:t>
            </w:r>
          </w:p>
        </w:tc>
        <w:tc>
          <w:tcPr>
            <w:tcW w:type="dxa" w:w="5227"/>
          </w:tcPr>
          <w:p>
            <w:r>
              <w:t>Le salut commence par la grâce de Dieu : Il a aimé le monde et donné Son Fils.</w:t>
            </w:r>
          </w:p>
        </w:tc>
      </w:tr>
      <w:tr>
        <w:trPr>
          <w:cantSplit/>
        </w:trPr>
        <w:tc>
          <w:tcPr>
            <w:tcW w:type="dxa" w:w="5227"/>
            <w:shd w:fill="1F4E78"/>
          </w:tcPr>
          <w:p>
            <w:pPr>
              <w:jc w:val="center"/>
            </w:pPr>
            <w:r>
              <w:rPr>
                <w:b/>
                <w:color w:val="FFFFFF"/>
              </w:rPr>
              <w:t>5</w:t>
            </w:r>
          </w:p>
        </w:tc>
        <w:tc>
          <w:tcPr>
            <w:tcW w:type="dxa" w:w="5227"/>
          </w:tcPr>
          <w:p>
            <w:r>
              <w:t>Le chemin du salut passe par Jésus-Christ, sa vie sans péché, sa mort obéissante et sa résurrection.</w:t>
            </w:r>
          </w:p>
        </w:tc>
      </w:tr>
      <w:tr>
        <w:trPr>
          <w:cantSplit/>
        </w:trPr>
        <w:tc>
          <w:tcPr>
            <w:tcW w:type="dxa" w:w="5227"/>
            <w:shd w:fill="1F4E78"/>
          </w:tcPr>
          <w:p>
            <w:pPr>
              <w:jc w:val="center"/>
            </w:pPr>
            <w:r>
              <w:rPr>
                <w:b/>
                <w:color w:val="FFFFFF"/>
              </w:rPr>
              <w:t>6</w:t>
            </w:r>
          </w:p>
        </w:tc>
        <w:tc>
          <w:tcPr>
            <w:tcW w:type="dxa" w:w="5227"/>
          </w:tcPr>
          <w:p>
            <w:r>
              <w:t>Notre réponse est la foi : croire Dieu et faire confiance à Sa Parole.</w:t>
            </w:r>
          </w:p>
        </w:tc>
      </w:tr>
      <w:tr>
        <w:trPr>
          <w:cantSplit/>
        </w:trPr>
        <w:tc>
          <w:tcPr>
            <w:tcW w:type="dxa" w:w="5227"/>
            <w:shd w:fill="1F4E78"/>
          </w:tcPr>
          <w:p>
            <w:pPr>
              <w:jc w:val="center"/>
            </w:pPr>
            <w:r>
              <w:rPr>
                <w:b/>
                <w:color w:val="FFFFFF"/>
              </w:rPr>
              <w:t>7</w:t>
            </w:r>
          </w:p>
        </w:tc>
        <w:tc>
          <w:tcPr>
            <w:tcW w:type="dxa" w:w="5227"/>
          </w:tcPr>
          <w:p>
            <w:r>
              <w:t>La vraie foi produit l’obéissance : repentance, baptême et vie de disciple.</w:t>
            </w:r>
          </w:p>
        </w:tc>
      </w:tr>
      <w:tr>
        <w:trPr>
          <w:cantSplit/>
        </w:trPr>
        <w:tc>
          <w:tcPr>
            <w:tcW w:type="dxa" w:w="5227"/>
            <w:shd w:fill="1F4E78"/>
          </w:tcPr>
          <w:p>
            <w:pPr>
              <w:jc w:val="center"/>
            </w:pPr>
            <w:r>
              <w:rPr>
                <w:b/>
                <w:color w:val="FFFFFF"/>
              </w:rPr>
              <w:t>8</w:t>
            </w:r>
          </w:p>
        </w:tc>
        <w:tc>
          <w:tcPr>
            <w:tcW w:type="dxa" w:w="5227"/>
          </w:tcPr>
          <w:p>
            <w:r>
              <w:t>Dieu promet la vie éternelle dans Son Royaume lorsque Jésus reviendra.</w:t>
            </w:r>
          </w:p>
        </w:tc>
      </w:tr>
    </w:tbl>
    <w:p/>
    <w:p>
      <w:pPr>
        <w:keepNext/>
        <w:spacing w:before="100" w:after="60"/>
      </w:pPr>
      <w:r>
        <w:rPr>
          <w:b/>
          <w:color w:val="1F4E78"/>
          <w:sz w:val="26"/>
        </w:rPr>
        <w:t>Passages à lire</w:t>
      </w:r>
    </w:p>
    <w:p>
      <w:r>
        <w:t>Éphésiens 2</w:t>
      </w:r>
    </w:p>
    <w:p>
      <w:pPr>
        <w:keepNext/>
      </w:pPr>
      <w:r>
        <w:rPr>
          <w:b/>
          <w:color w:val="1F4E78"/>
        </w:rPr>
        <w:t>À APPRENDRE PAR CŒUR  •  JEAN 3:16</w:t>
      </w:r>
    </w:p>
    <w:tbl>
      <w:tblPr>
        <w:tblW w:type="auto" w:w="0"/>
        <w:tblLook w:firstColumn="1" w:firstRow="1" w:lastColumn="0" w:lastRow="0" w:noHBand="0" w:noVBand="1" w:val="04A0"/>
      </w:tblPr>
      <w:tblGrid>
        <w:gridCol w:w="10454"/>
      </w:tblGrid>
      <w:tr>
        <w:trPr>
          <w:cantSplit/>
        </w:trPr>
        <w:tc>
          <w:tcPr>
            <w:tcW w:type="dxa" w:w="10454"/>
            <w:shd w:fill="EEF3F7"/>
            <w:tcMar>
              <w:top w:w="90" w:type="dxa"/>
              <w:start w:w="110" w:type="dxa"/>
              <w:bottom w:w="90" w:type="dxa"/>
              <w:end w:w="110" w:type="dxa"/>
            </w:tcMar>
          </w:tcPr>
          <w:p>
            <w:r>
              <w:rPr>
                <w:i/>
              </w:rPr>
              <w:t>« Car Dieu a tant aimé le monde qu’il a donné son Fils unique, afin que quiconque croit en lui ne périsse point, mais qu’il ait la vie éternelle. »</w:t>
            </w:r>
          </w:p>
          <w:p>
            <w:r>
              <w:rPr>
                <w:b/>
                <w:color w:val="666666"/>
                <w:sz w:val="18"/>
              </w:rPr>
              <w:t>Jean 3:16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