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10</w:t>
      </w:r>
    </w:p>
    <w:p>
      <w:pPr>
        <w:spacing w:after="40"/>
        <w:jc w:val="center"/>
      </w:pPr>
      <w:r>
        <w:rPr>
          <w:b/>
          <w:i w:val="0"/>
          <w:color w:val="1F4E78"/>
          <w:sz w:val="40"/>
        </w:rPr>
        <w:t>La vision de Dieu sur l’histoire</w:t>
      </w:r>
    </w:p>
    <w:p>
      <w:pPr>
        <w:spacing w:after="80"/>
        <w:jc w:val="center"/>
      </w:pPr>
      <w:r>
        <w:rPr>
          <w:b/>
          <w:i w:val="0"/>
          <w:color w:val="666666"/>
          <w:sz w:val="20"/>
        </w:rPr>
        <w:t>LECTURE  •  DANIEL 2</w:t>
      </w:r>
    </w:p>
    <w:p>
      <w:pPr>
        <w:spacing w:after="160"/>
        <w:jc w:val="center"/>
      </w:pPr>
      <w:r>
        <w:rPr>
          <w:b/>
          <w:i/>
          <w:color w:val="1F4E78"/>
          <w:sz w:val="22"/>
        </w:rPr>
        <w:t>L’histoire du point de vue de Dieu</w:t>
      </w:r>
    </w:p>
    <w:p>
      <w:r>
        <w:t>L’histoire humaine mesure souvent l’importance par la puissance, la richesse et les empires. La Bible regarde l’histoire autrement. Elle suit le dessein de Dieu, particulièrement Ses relations avec Israël, et montre comment ce dessein conduit au Royaume de Dieu sur la terre.</w:t>
      </w:r>
    </w:p>
    <w:p>
      <w:pPr>
        <w:keepNext/>
        <w:spacing w:before="100" w:after="60"/>
      </w:pPr>
      <w:r>
        <w:rPr>
          <w:b/>
          <w:color w:val="1F4E78"/>
          <w:sz w:val="26"/>
        </w:rPr>
        <w:t>L’histoire biblique a un but</w:t>
      </w:r>
    </w:p>
    <w:p>
      <w:r>
        <w:t>La Bible n’est pas une histoire complète de toutes les nations. Elle sélectionne les personnes et les événements qui nous aident à comprendre le dessein de Dieu avec les hommes et les femmes. Israël a une place centrale dans ce récit, mais l’espérance offerte par le Seigneur Jésus-Christ s’étend à des personnes de toutes les nations.</w:t>
      </w:r>
    </w:p>
    <w:p>
      <w:r>
        <w:t>Actes 7 offre un bon exemple dans le Nouveau Testament : Étienne revient sur Abraham, Joseph, Moïse et Israël pour expliquer le dessein continu de Dieu.</w:t>
      </w:r>
    </w:p>
    <w:p>
      <w:pPr>
        <w:keepNext/>
        <w:spacing w:before="100" w:after="60"/>
      </w:pPr>
      <w:r>
        <w:rPr>
          <w:b/>
          <w:color w:val="1F4E78"/>
          <w:sz w:val="26"/>
        </w:rPr>
        <w:t>D’Adam à Moïse</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PERSONNE</w:t>
            </w:r>
          </w:p>
        </w:tc>
        <w:tc>
          <w:tcPr>
            <w:tcW w:type="dxa" w:w="5227"/>
            <w:shd w:fill="1F4E78"/>
            <w:tcMar>
              <w:top w:w="90" w:type="dxa"/>
              <w:start w:w="110" w:type="dxa"/>
              <w:bottom w:w="90" w:type="dxa"/>
              <w:end w:w="110" w:type="dxa"/>
            </w:tcMar>
          </w:tcPr>
          <w:p>
            <w:r>
              <w:rPr>
                <w:b/>
                <w:color w:val="FFFFFF"/>
              </w:rPr>
              <w:t>PLACE DANS LE RÉCIT BIBLIQUE</w:t>
            </w:r>
          </w:p>
        </w:tc>
      </w:tr>
      <w:tr>
        <w:trPr>
          <w:cantSplit/>
        </w:trPr>
        <w:tc>
          <w:tcPr>
            <w:tcW w:type="dxa" w:w="5227"/>
            <w:tcMar>
              <w:top w:w="90" w:type="dxa"/>
              <w:start w:w="110" w:type="dxa"/>
              <w:bottom w:w="90" w:type="dxa"/>
              <w:end w:w="110" w:type="dxa"/>
            </w:tcMar>
          </w:tcPr>
          <w:p>
            <w:r>
              <w:t>ADAM</w:t>
            </w:r>
          </w:p>
        </w:tc>
        <w:tc>
          <w:tcPr>
            <w:tcW w:type="dxa" w:w="5227"/>
            <w:tcMar>
              <w:top w:w="90" w:type="dxa"/>
              <w:start w:w="110" w:type="dxa"/>
              <w:bottom w:w="90" w:type="dxa"/>
              <w:end w:w="110" w:type="dxa"/>
            </w:tcMar>
          </w:tcPr>
          <w:p>
            <w:r>
              <w:t>Le premier homme. Dieu le créa très bon, mais il désobéit ; le péché et la mort entrèrent alors dans l’expérience humaine.</w:t>
            </w:r>
          </w:p>
        </w:tc>
      </w:tr>
      <w:tr>
        <w:trPr>
          <w:cantSplit/>
        </w:trPr>
        <w:tc>
          <w:tcPr>
            <w:tcW w:type="dxa" w:w="5227"/>
            <w:tcMar>
              <w:top w:w="90" w:type="dxa"/>
              <w:start w:w="110" w:type="dxa"/>
              <w:bottom w:w="90" w:type="dxa"/>
              <w:end w:w="110" w:type="dxa"/>
            </w:tcMar>
            <w:shd w:fill="EAF2F8"/>
          </w:tcPr>
          <w:p>
            <w:r>
              <w:t>NOÉ</w:t>
            </w:r>
          </w:p>
        </w:tc>
        <w:tc>
          <w:tcPr>
            <w:tcW w:type="dxa" w:w="5227"/>
            <w:tcMar>
              <w:top w:w="90" w:type="dxa"/>
              <w:start w:w="110" w:type="dxa"/>
              <w:bottom w:w="90" w:type="dxa"/>
              <w:end w:w="110" w:type="dxa"/>
            </w:tcMar>
            <w:shd w:fill="EAF2F8"/>
          </w:tcPr>
          <w:p>
            <w:r>
              <w:t>Dans une époque violente et corrompue, Noé crut Dieu et Lui obéit. Dieu le préserva avec sa famille lors du déluge.</w:t>
            </w:r>
          </w:p>
        </w:tc>
      </w:tr>
      <w:tr>
        <w:trPr>
          <w:cantSplit/>
        </w:trPr>
        <w:tc>
          <w:tcPr>
            <w:tcW w:type="dxa" w:w="5227"/>
            <w:tcMar>
              <w:top w:w="90" w:type="dxa"/>
              <w:start w:w="110" w:type="dxa"/>
              <w:bottom w:w="90" w:type="dxa"/>
              <w:end w:w="110" w:type="dxa"/>
            </w:tcMar>
          </w:tcPr>
          <w:p>
            <w:r>
              <w:t>ABRAHAM</w:t>
            </w:r>
          </w:p>
        </w:tc>
        <w:tc>
          <w:tcPr>
            <w:tcW w:type="dxa" w:w="5227"/>
            <w:tcMar>
              <w:top w:w="90" w:type="dxa"/>
              <w:start w:w="110" w:type="dxa"/>
              <w:bottom w:w="90" w:type="dxa"/>
              <w:end w:w="110" w:type="dxa"/>
            </w:tcMar>
          </w:tcPr>
          <w:p>
            <w:r>
              <w:t>Appelé l’ami de Dieu. Il quitta Ur sur l’ordre de Dieu et reçut des promesses concernant descendants, terre et bénédiction.</w:t>
            </w:r>
          </w:p>
        </w:tc>
      </w:tr>
      <w:tr>
        <w:trPr>
          <w:cantSplit/>
        </w:trPr>
        <w:tc>
          <w:tcPr>
            <w:tcW w:type="dxa" w:w="5227"/>
            <w:tcMar>
              <w:top w:w="90" w:type="dxa"/>
              <w:start w:w="110" w:type="dxa"/>
              <w:bottom w:w="90" w:type="dxa"/>
              <w:end w:w="110" w:type="dxa"/>
            </w:tcMar>
            <w:shd w:fill="EAF2F8"/>
          </w:tcPr>
          <w:p>
            <w:r>
              <w:t>ISAAC</w:t>
            </w:r>
          </w:p>
        </w:tc>
        <w:tc>
          <w:tcPr>
            <w:tcW w:type="dxa" w:w="5227"/>
            <w:tcMar>
              <w:top w:w="90" w:type="dxa"/>
              <w:start w:w="110" w:type="dxa"/>
              <w:bottom w:w="90" w:type="dxa"/>
              <w:end w:w="110" w:type="dxa"/>
            </w:tcMar>
            <w:shd w:fill="EAF2F8"/>
          </w:tcPr>
          <w:p>
            <w:r>
              <w:t>Le fils promis d’Abraham, né lorsque Abraham et Sara avaient dépassé l’âge normal pour avoir des enfants.</w:t>
            </w:r>
          </w:p>
        </w:tc>
      </w:tr>
      <w:tr>
        <w:trPr>
          <w:cantSplit/>
        </w:trPr>
        <w:tc>
          <w:tcPr>
            <w:tcW w:type="dxa" w:w="5227"/>
            <w:tcMar>
              <w:top w:w="90" w:type="dxa"/>
              <w:start w:w="110" w:type="dxa"/>
              <w:bottom w:w="90" w:type="dxa"/>
              <w:end w:w="110" w:type="dxa"/>
            </w:tcMar>
          </w:tcPr>
          <w:p>
            <w:r>
              <w:t>JACOB</w:t>
            </w:r>
          </w:p>
        </w:tc>
        <w:tc>
          <w:tcPr>
            <w:tcW w:type="dxa" w:w="5227"/>
            <w:tcMar>
              <w:top w:w="90" w:type="dxa"/>
              <w:start w:w="110" w:type="dxa"/>
              <w:bottom w:w="90" w:type="dxa"/>
              <w:end w:w="110" w:type="dxa"/>
            </w:tcMar>
          </w:tcPr>
          <w:p>
            <w:r>
              <w:t>Fils d’Isaac. Dieu lui donna le nom Israël. Ses douze fils devinrent les pères des tribus d’Israël.</w:t>
            </w:r>
          </w:p>
        </w:tc>
      </w:tr>
      <w:tr>
        <w:trPr>
          <w:cantSplit/>
        </w:trPr>
        <w:tc>
          <w:tcPr>
            <w:tcW w:type="dxa" w:w="5227"/>
            <w:tcMar>
              <w:top w:w="90" w:type="dxa"/>
              <w:start w:w="110" w:type="dxa"/>
              <w:bottom w:w="90" w:type="dxa"/>
              <w:end w:w="110" w:type="dxa"/>
            </w:tcMar>
            <w:shd w:fill="EAF2F8"/>
          </w:tcPr>
          <w:p>
            <w:r>
              <w:t>JOSEPH</w:t>
            </w:r>
          </w:p>
        </w:tc>
        <w:tc>
          <w:tcPr>
            <w:tcW w:type="dxa" w:w="5227"/>
            <w:tcMar>
              <w:top w:w="90" w:type="dxa"/>
              <w:start w:w="110" w:type="dxa"/>
              <w:bottom w:w="90" w:type="dxa"/>
              <w:end w:w="110" w:type="dxa"/>
            </w:tcMar>
            <w:shd w:fill="EAF2F8"/>
          </w:tcPr>
          <w:p>
            <w:r>
              <w:t>Vendu en Égypte par ses frères, mais Dieu fut avec lui et l’éleva à une grande autorité.</w:t>
            </w:r>
          </w:p>
        </w:tc>
      </w:tr>
      <w:tr>
        <w:trPr>
          <w:cantSplit/>
        </w:trPr>
        <w:tc>
          <w:tcPr>
            <w:tcW w:type="dxa" w:w="5227"/>
            <w:tcMar>
              <w:top w:w="90" w:type="dxa"/>
              <w:start w:w="110" w:type="dxa"/>
              <w:bottom w:w="90" w:type="dxa"/>
              <w:end w:w="110" w:type="dxa"/>
            </w:tcMar>
          </w:tcPr>
          <w:p>
            <w:r>
              <w:t>MOÏSE</w:t>
            </w:r>
          </w:p>
        </w:tc>
        <w:tc>
          <w:tcPr>
            <w:tcW w:type="dxa" w:w="5227"/>
            <w:tcMar>
              <w:top w:w="90" w:type="dxa"/>
              <w:start w:w="110" w:type="dxa"/>
              <w:bottom w:w="90" w:type="dxa"/>
              <w:end w:w="110" w:type="dxa"/>
            </w:tcMar>
          </w:tcPr>
          <w:p>
            <w:r>
              <w:t>Né de parents israélites et élevé dans la maison de Pharaon. Dieu l’utilisa pour conduire Israël hors d’Égypte.</w:t>
            </w:r>
          </w:p>
        </w:tc>
      </w:tr>
    </w:tbl>
    <w:p/>
    <w:p>
      <w:pPr>
        <w:keepNext/>
        <w:spacing w:before="100" w:after="60"/>
      </w:pPr>
      <w:r>
        <w:rPr>
          <w:b/>
          <w:color w:val="1F4E78"/>
          <w:sz w:val="26"/>
        </w:rPr>
        <w:t>Dieu, Israël et l’idolâtrie</w:t>
      </w:r>
    </w:p>
    <w:p>
      <w:r>
        <w:t>Dieu donna à Israël de bonnes lois et appela le peuple à L’adorer seul. Pourtant, ils se tournèrent souvent vers les idoles. Une idole est tout ce qui reçoit la place qui appartient au vrai Dieu.</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leçon pour tous les âges</w:t>
            </w:r>
          </w:p>
          <w:p>
            <w:r>
              <w:t>L’idolâtrie ne se limite pas aux statues. Tout ce qui devient plus important pour nous que Dieu peut prendre la place d’une idole dans le cœur. L’histoire d’Israël nous avertit donc autant qu’elle nous informe.</w:t>
            </w:r>
          </w:p>
        </w:tc>
      </w:tr>
    </w:tbl>
    <w:p/>
    <w:p>
      <w:pPr>
        <w:keepNext/>
        <w:spacing w:before="100" w:after="60"/>
      </w:pPr>
      <w:r>
        <w:rPr>
          <w:b/>
          <w:color w:val="1F4E78"/>
          <w:sz w:val="26"/>
        </w:rPr>
        <w:t>Josué, les Juges et les rois</w:t>
      </w:r>
    </w:p>
    <w:p>
      <w:r>
        <w:t>Après quarante ans dans le désert, Israël entra dans le pays de Canaan sous Josué. À l’époque des Juges, le peuple se détourna plusieurs fois de Dieu, subit les conséquences, cria à Lui et fut délivré. Dieu était leur véritable Roi, mais ils demandèrent finalement un roi humain comme les nations voisines.</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PÉRIODE</w:t>
            </w:r>
          </w:p>
        </w:tc>
        <w:tc>
          <w:tcPr>
            <w:tcW w:type="dxa" w:w="3485"/>
            <w:shd w:fill="1F4E78"/>
            <w:tcMar>
              <w:top w:w="90" w:type="dxa"/>
              <w:start w:w="110" w:type="dxa"/>
              <w:bottom w:w="90" w:type="dxa"/>
              <w:end w:w="110" w:type="dxa"/>
            </w:tcMar>
          </w:tcPr>
          <w:p>
            <w:r>
              <w:rPr>
                <w:b/>
                <w:color w:val="FFFFFF"/>
              </w:rPr>
              <w:t>FIGURES PRINCIPALES</w:t>
            </w:r>
          </w:p>
        </w:tc>
        <w:tc>
          <w:tcPr>
            <w:tcW w:type="dxa" w:w="3485"/>
            <w:shd w:fill="1F4E78"/>
            <w:tcMar>
              <w:top w:w="90" w:type="dxa"/>
              <w:start w:w="110" w:type="dxa"/>
              <w:bottom w:w="90" w:type="dxa"/>
              <w:end w:w="110" w:type="dxa"/>
            </w:tcMar>
          </w:tcPr>
          <w:p>
            <w:r>
              <w:rPr>
                <w:b/>
                <w:color w:val="FFFFFF"/>
              </w:rPr>
              <w:t>CE QUI S’EST PASSÉ</w:t>
            </w:r>
          </w:p>
        </w:tc>
      </w:tr>
      <w:tr>
        <w:trPr>
          <w:cantSplit/>
        </w:trPr>
        <w:tc>
          <w:tcPr>
            <w:tcW w:type="dxa" w:w="3485"/>
            <w:tcMar>
              <w:top w:w="90" w:type="dxa"/>
              <w:start w:w="110" w:type="dxa"/>
              <w:bottom w:w="90" w:type="dxa"/>
              <w:end w:w="110" w:type="dxa"/>
            </w:tcMar>
          </w:tcPr>
          <w:p>
            <w:r>
              <w:t>ENTRÉE EN CANAAN</w:t>
            </w:r>
          </w:p>
        </w:tc>
        <w:tc>
          <w:tcPr>
            <w:tcW w:type="dxa" w:w="3485"/>
            <w:tcMar>
              <w:top w:w="90" w:type="dxa"/>
              <w:start w:w="110" w:type="dxa"/>
              <w:bottom w:w="90" w:type="dxa"/>
              <w:end w:w="110" w:type="dxa"/>
            </w:tcMar>
          </w:tcPr>
          <w:p>
            <w:r>
              <w:t>Josué</w:t>
            </w:r>
          </w:p>
        </w:tc>
        <w:tc>
          <w:tcPr>
            <w:tcW w:type="dxa" w:w="3485"/>
            <w:tcMar>
              <w:top w:w="90" w:type="dxa"/>
              <w:start w:w="110" w:type="dxa"/>
              <w:bottom w:w="90" w:type="dxa"/>
              <w:end w:w="110" w:type="dxa"/>
            </w:tcMar>
          </w:tcPr>
          <w:p>
            <w:r>
              <w:t>Josué conduisit Israël dans le pays promis à Abraham, Isaac et Jacob.</w:t>
            </w:r>
          </w:p>
        </w:tc>
      </w:tr>
      <w:tr>
        <w:trPr>
          <w:cantSplit/>
        </w:trPr>
        <w:tc>
          <w:tcPr>
            <w:tcW w:type="dxa" w:w="3485"/>
            <w:tcMar>
              <w:top w:w="90" w:type="dxa"/>
              <w:start w:w="110" w:type="dxa"/>
              <w:bottom w:w="90" w:type="dxa"/>
              <w:end w:w="110" w:type="dxa"/>
            </w:tcMar>
            <w:shd w:fill="EAF2F8"/>
          </w:tcPr>
          <w:p>
            <w:r>
              <w:t>LES JUGES</w:t>
            </w:r>
          </w:p>
        </w:tc>
        <w:tc>
          <w:tcPr>
            <w:tcW w:type="dxa" w:w="3485"/>
            <w:tcMar>
              <w:top w:w="90" w:type="dxa"/>
              <w:start w:w="110" w:type="dxa"/>
              <w:bottom w:w="90" w:type="dxa"/>
              <w:end w:w="110" w:type="dxa"/>
            </w:tcMar>
            <w:shd w:fill="EAF2F8"/>
          </w:tcPr>
          <w:p>
            <w:r>
              <w:t>Les juges d’Israël</w:t>
            </w:r>
          </w:p>
        </w:tc>
        <w:tc>
          <w:tcPr>
            <w:tcW w:type="dxa" w:w="3485"/>
            <w:tcMar>
              <w:top w:w="90" w:type="dxa"/>
              <w:start w:w="110" w:type="dxa"/>
              <w:bottom w:w="90" w:type="dxa"/>
              <w:end w:w="110" w:type="dxa"/>
            </w:tcMar>
            <w:shd w:fill="EAF2F8"/>
          </w:tcPr>
          <w:p>
            <w:r>
              <w:t>Des cycles de désobéissance, oppression, repentance et délivrance montrèrent la nécessité d’une obéissance fidèle.</w:t>
            </w:r>
          </w:p>
        </w:tc>
      </w:tr>
      <w:tr>
        <w:trPr>
          <w:cantSplit/>
        </w:trPr>
        <w:tc>
          <w:tcPr>
            <w:tcW w:type="dxa" w:w="3485"/>
            <w:tcMar>
              <w:top w:w="90" w:type="dxa"/>
              <w:start w:w="110" w:type="dxa"/>
              <w:bottom w:w="90" w:type="dxa"/>
              <w:end w:w="110" w:type="dxa"/>
            </w:tcMar>
          </w:tcPr>
          <w:p>
            <w:r>
              <w:t>ROYAUME UNI</w:t>
            </w:r>
          </w:p>
        </w:tc>
        <w:tc>
          <w:tcPr>
            <w:tcW w:type="dxa" w:w="3485"/>
            <w:tcMar>
              <w:top w:w="90" w:type="dxa"/>
              <w:start w:w="110" w:type="dxa"/>
              <w:bottom w:w="90" w:type="dxa"/>
              <w:end w:w="110" w:type="dxa"/>
            </w:tcMar>
          </w:tcPr>
          <w:p>
            <w:r>
              <w:t>Saül, David, Salomon</w:t>
            </w:r>
          </w:p>
        </w:tc>
        <w:tc>
          <w:tcPr>
            <w:tcW w:type="dxa" w:w="3485"/>
            <w:tcMar>
              <w:top w:w="90" w:type="dxa"/>
              <w:start w:w="110" w:type="dxa"/>
              <w:bottom w:w="90" w:type="dxa"/>
              <w:end w:w="110" w:type="dxa"/>
            </w:tcMar>
          </w:tcPr>
          <w:p>
            <w:r>
              <w:t>Saül fut le premier roi. David chercha Dieu et reçut des promesses accomplies finalement en Christ ; Salomon lui succéda.</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Salomon s’assit sur le trône de l’Éternel, comme roi à la place de David, son père ; il prospéra, et tout Israël lui obéit. »</w:t>
            </w:r>
          </w:p>
          <w:p>
            <w:r>
              <w:rPr>
                <w:b/>
                <w:color w:val="666666"/>
                <w:sz w:val="18"/>
              </w:rPr>
              <w:t>1 Chroniques 29:23  •  King James Version</w:t>
            </w:r>
          </w:p>
        </w:tc>
      </w:tr>
    </w:tbl>
    <w:p/>
    <w:p>
      <w:pPr>
        <w:keepNext/>
        <w:spacing w:before="100" w:after="60"/>
      </w:pPr>
      <w:r>
        <w:rPr>
          <w:b/>
          <w:color w:val="1F4E78"/>
          <w:sz w:val="26"/>
        </w:rPr>
        <w:t>Un royaume divisé et l’exil</w:t>
      </w:r>
    </w:p>
    <w:p>
      <w:r>
        <w:t>Après Salomon, le royaume se divisa. Le royaume du nord conserva le nom Israël, tandis que le royaume du sud fut appelé Juda. Tous deux se détournèrent souvent de Dieu.</w:t>
      </w:r>
    </w:p>
    <w:p>
      <w:r>
        <w:t>L’Assyrie conquit le royaume du nord et déporta beaucoup de ses habitants. Plus tard, Juda fut conquis par Babylone et de nombreux habitants partirent en captivité. Après environ soixante-dix ans, des groupes de Juda furent autorisés à revenir et à reconstruire Jérusalem et le temple.</w:t>
      </w:r>
    </w:p>
    <w:p>
      <w:r>
        <w:t>Cette histoire est importante parce que les promesses, la lignée royale de David et l’espérance du Royaume de Dieu continuent dans le récit biblique même lorsque les royaumes humains montent et tombent.</w:t>
      </w:r>
    </w:p>
    <w:p>
      <w:pPr>
        <w:keepNext/>
        <w:spacing w:before="100" w:after="60"/>
      </w:pPr>
      <w:r>
        <w:rPr>
          <w:b/>
          <w:color w:val="1F4E78"/>
          <w:sz w:val="26"/>
        </w:rPr>
        <w:t>Le Nouveau Testament</w:t>
      </w:r>
    </w:p>
    <w:p>
      <w:r>
        <w:t>Plusieurs siècles après la fin de la période de l’Ancien Testament, Dieu envoya Son Fils, le Seigneur Jésus-Christ. Le Nouveau Testament raconte sa vie, sa mort, sa résurrection et la formation des premières ecclésias. L’Évangile fut ensuite prêché au-delà de la Judée à des personnes de nombreuses nations.</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seul dessein continu</w:t>
            </w:r>
          </w:p>
          <w:p>
            <w:r>
              <w:t>L’Ancien et le Nouveau Testament ne sont pas deux histoires sans rapport. Les promesses et l’histoire de l’Ancien Testament préparent la venue de Christ, et le Nouveau Testament explique comment elles trouvent leur accomplissement en lui.</w:t>
            </w:r>
          </w:p>
        </w:tc>
      </w:tr>
    </w:tbl>
    <w:p/>
    <w:p>
      <w:pPr>
        <w:keepNext/>
        <w:spacing w:before="100" w:after="60"/>
      </w:pPr>
      <w:r>
        <w:rPr>
          <w:b/>
          <w:color w:val="1F4E78"/>
          <w:sz w:val="26"/>
        </w:rPr>
        <w:t>Le rêve de Nebucadnetsar</w:t>
      </w:r>
    </w:p>
    <w:p>
      <w:r>
        <w:t>Daniel 2 présente une autre manière de voir l’histoire. Nebucadnetsar, roi de Babylone, rêva d’une grande statue. Dieu révéla à Daniel le rêve et sa signification. La statue représentait une succession de royaumes suivie finalement par un Royaume établi par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C’est toi qui es la tête d’or. »</w:t>
            </w:r>
          </w:p>
          <w:p>
            <w:r>
              <w:rPr>
                <w:b/>
                <w:color w:val="666666"/>
                <w:sz w:val="18"/>
              </w:rPr>
              <w:t>Daniel 2:38  •  King James Version</w:t>
            </w:r>
          </w:p>
        </w:tc>
      </w:tr>
    </w:tbl>
    <w:p/>
    <w:p>
      <w:r>
        <w:t>Daniel identifie explicitement le royaume babylonien de Nebucadnetsar avec la tête d’or. Il parle ensuite d’un autre royaume, d’un troisième de bronze et d’un quatrième fort comme le fer. Dans l’interprétation traditionnelle suivie par ce cours, ils sont compris comme les empires médo-perse, grec et romain.</w:t>
      </w:r>
    </w:p>
    <w:p>
      <w:pPr>
        <w:keepNext/>
        <w:spacing w:before="100" w:after="60"/>
      </w:pPr>
      <w:r>
        <w:rPr>
          <w:b/>
          <w:color w:val="1F4E78"/>
          <w:sz w:val="26"/>
        </w:rPr>
        <w:t>La statue de Daniel 2</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PARTIE DE LA STATUE</w:t>
            </w:r>
          </w:p>
        </w:tc>
        <w:tc>
          <w:tcPr>
            <w:tcW w:type="dxa" w:w="3485"/>
            <w:shd w:fill="1F4E78"/>
            <w:tcMar>
              <w:top w:w="90" w:type="dxa"/>
              <w:start w:w="110" w:type="dxa"/>
              <w:bottom w:w="90" w:type="dxa"/>
              <w:end w:w="110" w:type="dxa"/>
            </w:tcMar>
          </w:tcPr>
          <w:p>
            <w:r>
              <w:rPr>
                <w:b/>
                <w:color w:val="FFFFFF"/>
              </w:rPr>
              <w:t>ROYAUME / PÉRIODE</w:t>
            </w:r>
          </w:p>
        </w:tc>
        <w:tc>
          <w:tcPr>
            <w:tcW w:type="dxa" w:w="3485"/>
            <w:shd w:fill="1F4E78"/>
            <w:tcMar>
              <w:top w:w="90" w:type="dxa"/>
              <w:start w:w="110" w:type="dxa"/>
              <w:bottom w:w="90" w:type="dxa"/>
              <w:end w:w="110" w:type="dxa"/>
            </w:tcMar>
          </w:tcPr>
          <w:p>
            <w:r>
              <w:rPr>
                <w:b/>
                <w:color w:val="FFFFFF"/>
              </w:rPr>
              <w:t>SIGNIFICATION</w:t>
            </w:r>
          </w:p>
        </w:tc>
      </w:tr>
      <w:tr>
        <w:trPr>
          <w:cantSplit/>
        </w:trPr>
        <w:tc>
          <w:tcPr>
            <w:tcW w:type="dxa" w:w="3485"/>
            <w:tcMar>
              <w:top w:w="90" w:type="dxa"/>
              <w:start w:w="110" w:type="dxa"/>
              <w:bottom w:w="90" w:type="dxa"/>
              <w:end w:w="110" w:type="dxa"/>
            </w:tcMar>
          </w:tcPr>
          <w:p>
            <w:r>
              <w:t>TÊTE D’OR</w:t>
            </w:r>
          </w:p>
        </w:tc>
        <w:tc>
          <w:tcPr>
            <w:tcW w:type="dxa" w:w="3485"/>
            <w:tcMar>
              <w:top w:w="90" w:type="dxa"/>
              <w:start w:w="110" w:type="dxa"/>
              <w:bottom w:w="90" w:type="dxa"/>
              <w:end w:w="110" w:type="dxa"/>
            </w:tcMar>
          </w:tcPr>
          <w:p>
            <w:r>
              <w:t>Babylone</w:t>
            </w:r>
          </w:p>
        </w:tc>
        <w:tc>
          <w:tcPr>
            <w:tcW w:type="dxa" w:w="3485"/>
            <w:tcMar>
              <w:top w:w="90" w:type="dxa"/>
              <w:start w:w="110" w:type="dxa"/>
              <w:bottom w:w="90" w:type="dxa"/>
              <w:end w:w="110" w:type="dxa"/>
            </w:tcMar>
          </w:tcPr>
          <w:p>
            <w:r>
              <w:t>Daniel identifie Nebucadnetsar et son royaume à la tête d’or.</w:t>
            </w:r>
          </w:p>
        </w:tc>
      </w:tr>
      <w:tr>
        <w:trPr>
          <w:cantSplit/>
        </w:trPr>
        <w:tc>
          <w:tcPr>
            <w:tcW w:type="dxa" w:w="3485"/>
            <w:tcMar>
              <w:top w:w="90" w:type="dxa"/>
              <w:start w:w="110" w:type="dxa"/>
              <w:bottom w:w="90" w:type="dxa"/>
              <w:end w:w="110" w:type="dxa"/>
            </w:tcMar>
            <w:shd w:fill="EAF2F8"/>
          </w:tcPr>
          <w:p>
            <w:r>
              <w:t>POITRINE ET BRAS D’ARGENT</w:t>
            </w:r>
          </w:p>
        </w:tc>
        <w:tc>
          <w:tcPr>
            <w:tcW w:type="dxa" w:w="3485"/>
            <w:tcMar>
              <w:top w:w="90" w:type="dxa"/>
              <w:start w:w="110" w:type="dxa"/>
              <w:bottom w:w="90" w:type="dxa"/>
              <w:end w:w="110" w:type="dxa"/>
            </w:tcMar>
            <w:shd w:fill="EAF2F8"/>
          </w:tcPr>
          <w:p>
            <w:r>
              <w:t>Médo-Perse</w:t>
            </w:r>
          </w:p>
        </w:tc>
        <w:tc>
          <w:tcPr>
            <w:tcW w:type="dxa" w:w="3485"/>
            <w:tcMar>
              <w:top w:w="90" w:type="dxa"/>
              <w:start w:w="110" w:type="dxa"/>
              <w:bottom w:w="90" w:type="dxa"/>
              <w:end w:w="110" w:type="dxa"/>
            </w:tcMar>
            <w:shd w:fill="EAF2F8"/>
          </w:tcPr>
          <w:p>
            <w:r>
              <w:t>Le deuxième royaume est compris comme l’Empire médo-perse.</w:t>
            </w:r>
          </w:p>
        </w:tc>
      </w:tr>
      <w:tr>
        <w:trPr>
          <w:cantSplit/>
        </w:trPr>
        <w:tc>
          <w:tcPr>
            <w:tcW w:type="dxa" w:w="3485"/>
            <w:tcMar>
              <w:top w:w="90" w:type="dxa"/>
              <w:start w:w="110" w:type="dxa"/>
              <w:bottom w:w="90" w:type="dxa"/>
              <w:end w:w="110" w:type="dxa"/>
            </w:tcMar>
          </w:tcPr>
          <w:p>
            <w:r>
              <w:t>VENTRE ET CUISSES DE BRONZE</w:t>
            </w:r>
          </w:p>
        </w:tc>
        <w:tc>
          <w:tcPr>
            <w:tcW w:type="dxa" w:w="3485"/>
            <w:tcMar>
              <w:top w:w="90" w:type="dxa"/>
              <w:start w:w="110" w:type="dxa"/>
              <w:bottom w:w="90" w:type="dxa"/>
              <w:end w:w="110" w:type="dxa"/>
            </w:tcMar>
          </w:tcPr>
          <w:p>
            <w:r>
              <w:t>Grèce</w:t>
            </w:r>
          </w:p>
        </w:tc>
        <w:tc>
          <w:tcPr>
            <w:tcW w:type="dxa" w:w="3485"/>
            <w:tcMar>
              <w:top w:w="90" w:type="dxa"/>
              <w:start w:w="110" w:type="dxa"/>
              <w:bottom w:w="90" w:type="dxa"/>
              <w:end w:w="110" w:type="dxa"/>
            </w:tcMar>
          </w:tcPr>
          <w:p>
            <w:r>
              <w:t>Le troisième royaume est identifié à la Grèce ; Daniel 8 nomme explicitement la Grèce.</w:t>
            </w:r>
          </w:p>
        </w:tc>
      </w:tr>
      <w:tr>
        <w:trPr>
          <w:cantSplit/>
        </w:trPr>
        <w:tc>
          <w:tcPr>
            <w:tcW w:type="dxa" w:w="3485"/>
            <w:tcMar>
              <w:top w:w="90" w:type="dxa"/>
              <w:start w:w="110" w:type="dxa"/>
              <w:bottom w:w="90" w:type="dxa"/>
              <w:end w:w="110" w:type="dxa"/>
            </w:tcMar>
            <w:shd w:fill="EAF2F8"/>
          </w:tcPr>
          <w:p>
            <w:r>
              <w:t>JAMBES DE FER</w:t>
            </w:r>
          </w:p>
        </w:tc>
        <w:tc>
          <w:tcPr>
            <w:tcW w:type="dxa" w:w="3485"/>
            <w:tcMar>
              <w:top w:w="90" w:type="dxa"/>
              <w:start w:w="110" w:type="dxa"/>
              <w:bottom w:w="90" w:type="dxa"/>
              <w:end w:w="110" w:type="dxa"/>
            </w:tcMar>
            <w:shd w:fill="EAF2F8"/>
          </w:tcPr>
          <w:p>
            <w:r>
              <w:t>Rome</w:t>
            </w:r>
          </w:p>
        </w:tc>
        <w:tc>
          <w:tcPr>
            <w:tcW w:type="dxa" w:w="3485"/>
            <w:tcMar>
              <w:top w:w="90" w:type="dxa"/>
              <w:start w:w="110" w:type="dxa"/>
              <w:bottom w:w="90" w:type="dxa"/>
              <w:end w:w="110" w:type="dxa"/>
            </w:tcMar>
            <w:shd w:fill="EAF2F8"/>
          </w:tcPr>
          <w:p>
            <w:r>
              <w:t>Le quatrième royaume très fort est traditionnellement identifié à Rome.</w:t>
            </w:r>
          </w:p>
        </w:tc>
      </w:tr>
      <w:tr>
        <w:trPr>
          <w:cantSplit/>
        </w:trPr>
        <w:tc>
          <w:tcPr>
            <w:tcW w:type="dxa" w:w="3485"/>
            <w:tcMar>
              <w:top w:w="90" w:type="dxa"/>
              <w:start w:w="110" w:type="dxa"/>
              <w:bottom w:w="90" w:type="dxa"/>
              <w:end w:w="110" w:type="dxa"/>
            </w:tcMar>
          </w:tcPr>
          <w:p>
            <w:r>
              <w:t>PIEDS DE FER ET D’ARGILE</w:t>
            </w:r>
          </w:p>
        </w:tc>
        <w:tc>
          <w:tcPr>
            <w:tcW w:type="dxa" w:w="3485"/>
            <w:tcMar>
              <w:top w:w="90" w:type="dxa"/>
              <w:start w:w="110" w:type="dxa"/>
              <w:bottom w:w="90" w:type="dxa"/>
              <w:end w:w="110" w:type="dxa"/>
            </w:tcMar>
          </w:tcPr>
          <w:p>
            <w:r>
              <w:t>Un ordre politique divisé</w:t>
            </w:r>
          </w:p>
        </w:tc>
        <w:tc>
          <w:tcPr>
            <w:tcW w:type="dxa" w:w="3485"/>
            <w:tcMar>
              <w:top w:w="90" w:type="dxa"/>
              <w:start w:w="110" w:type="dxa"/>
              <w:bottom w:w="90" w:type="dxa"/>
              <w:end w:w="110" w:type="dxa"/>
            </w:tcMar>
          </w:tcPr>
          <w:p>
            <w:r>
              <w:t>Le mélange est en partie fort et en partie fragile, sans devenir une puissance durablement unifiée.</w:t>
            </w:r>
          </w:p>
        </w:tc>
      </w:tr>
    </w:tbl>
    <w:p/>
    <w:p>
      <w:pPr>
        <w:keepNext/>
        <w:spacing w:before="100" w:after="60"/>
      </w:pPr>
      <w:r>
        <w:rPr>
          <w:b/>
          <w:color w:val="1F4E78"/>
          <w:sz w:val="26"/>
        </w:rPr>
        <w:t>La pierre et le Royaume de Dieu</w:t>
      </w:r>
    </w:p>
    <w:p>
      <w:r>
        <w:t>Nebucadnetsar vit ensuite une pierre « détachée sans le secours d’aucune main ». Elle frappa la statue, la brisa et devint une grande montagne qui remplit toute la terre. Le Royaume final n’est pas produit par la puissance humaine : il est établi par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Tu regardais, lorsqu’une pierre se détacha sans le secours d’aucune main, frappa les pieds de fer et d’argile de la statue, et les mit en pièces. »</w:t>
            </w:r>
          </w:p>
          <w:p>
            <w:r>
              <w:rPr>
                <w:b/>
                <w:color w:val="666666"/>
                <w:sz w:val="18"/>
              </w:rPr>
              <w:t>Daniel 2:34  •  King James Version</w:t>
            </w:r>
          </w:p>
        </w:tc>
      </w:tr>
    </w:tbl>
    <w:p/>
    <w:p>
      <w:r>
        <w:t>Ce cours comprend cette pierre comme pointant vers le Seigneur Jésus-Christ et le Royaume de Dieu établi par lui lors de son retour. Les royaumes humains sont temporaires ; le Royaume de Dieu durera.</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Dans le temps de ces rois, le Dieu des cieux suscitera un royaume qui ne sera jamais détruit. »</w:t>
            </w:r>
          </w:p>
          <w:p>
            <w:r>
              <w:rPr>
                <w:b/>
                <w:color w:val="666666"/>
                <w:sz w:val="18"/>
              </w:rPr>
              <w:t>Daniel 2:44 (excerto)  •  King James Version</w:t>
            </w:r>
          </w:p>
        </w:tc>
      </w:tr>
    </w:tbl>
    <w:p/>
    <w:p>
      <w:pPr>
        <w:keepNext/>
        <w:spacing w:before="100" w:after="60"/>
      </w:pPr>
      <w:r>
        <w:rPr>
          <w:b/>
          <w:color w:val="1F4E78"/>
          <w:sz w:val="26"/>
        </w:rPr>
        <w:t>Pourquoi cette prophétie compte</w:t>
      </w:r>
    </w:p>
    <w:p>
      <w:r>
        <w:t>La leçon de Daniel 2 dépasse une simple liste d’empires. Elle enseigne que Dieu connaît le cours de l’histoire et que la puissance humaine ne dure pas éternellement. La vision commence par la splendeur de Babylone et se termine par le Royaume que Dieu établit Lui-même.</w:t>
      </w:r>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La Bible donne un but à l’histoire et se concentre sur les personnes et événements qui révèlent le dessein de Dieu.</w:t>
            </w:r>
          </w:p>
        </w:tc>
      </w:tr>
      <w:tr>
        <w:trPr>
          <w:cantSplit/>
        </w:trPr>
        <w:tc>
          <w:tcPr>
            <w:tcW w:type="dxa" w:w="5227"/>
            <w:shd w:fill="1F4E78"/>
          </w:tcPr>
          <w:p>
            <w:pPr>
              <w:jc w:val="center"/>
            </w:pPr>
            <w:r>
              <w:rPr>
                <w:b/>
                <w:color w:val="FFFFFF"/>
              </w:rPr>
              <w:t>2</w:t>
            </w:r>
          </w:p>
        </w:tc>
        <w:tc>
          <w:tcPr>
            <w:tcW w:type="dxa" w:w="5227"/>
          </w:tcPr>
          <w:p>
            <w:r>
              <w:t>L’histoire d’Israël enseigne les conséquences de la foi, de l’obéissance et de la désobéissance.</w:t>
            </w:r>
          </w:p>
        </w:tc>
      </w:tr>
      <w:tr>
        <w:trPr>
          <w:cantSplit/>
        </w:trPr>
        <w:tc>
          <w:tcPr>
            <w:tcW w:type="dxa" w:w="5227"/>
            <w:shd w:fill="1F4E78"/>
          </w:tcPr>
          <w:p>
            <w:pPr>
              <w:jc w:val="center"/>
            </w:pPr>
            <w:r>
              <w:rPr>
                <w:b/>
                <w:color w:val="FFFFFF"/>
              </w:rPr>
              <w:t>3</w:t>
            </w:r>
          </w:p>
        </w:tc>
        <w:tc>
          <w:tcPr>
            <w:tcW w:type="dxa" w:w="5227"/>
          </w:tcPr>
          <w:p>
            <w:r>
              <w:t>Les royaumes humains montent et tombent, mais les promesses de Dieu ne sont pas abandonnées.</w:t>
            </w:r>
          </w:p>
        </w:tc>
      </w:tr>
      <w:tr>
        <w:trPr>
          <w:cantSplit/>
        </w:trPr>
        <w:tc>
          <w:tcPr>
            <w:tcW w:type="dxa" w:w="5227"/>
            <w:shd w:fill="1F4E78"/>
          </w:tcPr>
          <w:p>
            <w:pPr>
              <w:jc w:val="center"/>
            </w:pPr>
            <w:r>
              <w:rPr>
                <w:b/>
                <w:color w:val="FFFFFF"/>
              </w:rPr>
              <w:t>4</w:t>
            </w:r>
          </w:p>
        </w:tc>
        <w:tc>
          <w:tcPr>
            <w:tcW w:type="dxa" w:w="5227"/>
          </w:tcPr>
          <w:p>
            <w:r>
              <w:t>L’Ancien et le Nouveau Testament forment un seul dessein continu centré sur Christ.</w:t>
            </w:r>
          </w:p>
        </w:tc>
      </w:tr>
      <w:tr>
        <w:trPr>
          <w:cantSplit/>
        </w:trPr>
        <w:tc>
          <w:tcPr>
            <w:tcW w:type="dxa" w:w="5227"/>
            <w:shd w:fill="1F4E78"/>
          </w:tcPr>
          <w:p>
            <w:pPr>
              <w:jc w:val="center"/>
            </w:pPr>
            <w:r>
              <w:rPr>
                <w:b/>
                <w:color w:val="FFFFFF"/>
              </w:rPr>
              <w:t>5</w:t>
            </w:r>
          </w:p>
        </w:tc>
        <w:tc>
          <w:tcPr>
            <w:tcW w:type="dxa" w:w="5227"/>
          </w:tcPr>
          <w:p>
            <w:r>
              <w:t>Daniel 2 présente une succession de royaumes : Babylone, Médo-Perse, Grèce, Rome puis un ordre divisé.</w:t>
            </w:r>
          </w:p>
        </w:tc>
      </w:tr>
      <w:tr>
        <w:trPr>
          <w:cantSplit/>
        </w:trPr>
        <w:tc>
          <w:tcPr>
            <w:tcW w:type="dxa" w:w="5227"/>
            <w:shd w:fill="1F4E78"/>
          </w:tcPr>
          <w:p>
            <w:pPr>
              <w:jc w:val="center"/>
            </w:pPr>
            <w:r>
              <w:rPr>
                <w:b/>
                <w:color w:val="FFFFFF"/>
              </w:rPr>
              <w:t>6</w:t>
            </w:r>
          </w:p>
        </w:tc>
        <w:tc>
          <w:tcPr>
            <w:tcW w:type="dxa" w:w="5227"/>
          </w:tcPr>
          <w:p>
            <w:r>
              <w:t>Le Royaume de Dieu est le point culminant : il est établi par Dieu et remplit toute la terre.</w:t>
            </w:r>
          </w:p>
        </w:tc>
      </w:tr>
      <w:tr>
        <w:trPr>
          <w:cantSplit/>
        </w:trPr>
        <w:tc>
          <w:tcPr>
            <w:tcW w:type="dxa" w:w="5227"/>
            <w:shd w:fill="1F4E78"/>
          </w:tcPr>
          <w:p>
            <w:pPr>
              <w:jc w:val="center"/>
            </w:pPr>
            <w:r>
              <w:rPr>
                <w:b/>
                <w:color w:val="FFFFFF"/>
              </w:rPr>
              <w:t>7</w:t>
            </w:r>
          </w:p>
        </w:tc>
        <w:tc>
          <w:tcPr>
            <w:tcW w:type="dxa" w:w="5227"/>
          </w:tcPr>
          <w:p>
            <w:r>
              <w:t>La prophétie donne de l’espérance, car les empires humains sont temporaires mais le Royaume de Dieu ne sera jamais détruit.</w:t>
            </w:r>
          </w:p>
        </w:tc>
      </w:tr>
    </w:tbl>
    <w:p/>
    <w:p>
      <w:pPr>
        <w:keepNext/>
        <w:spacing w:before="100" w:after="60"/>
      </w:pPr>
      <w:r>
        <w:rPr>
          <w:b/>
          <w:color w:val="1F4E78"/>
          <w:sz w:val="26"/>
        </w:rPr>
        <w:t>Passages à lire</w:t>
      </w:r>
    </w:p>
    <w:p>
      <w:r>
        <w:t>Actes 7</w:t>
      </w:r>
    </w:p>
    <w:p>
      <w:pPr>
        <w:keepNext/>
      </w:pPr>
      <w:r>
        <w:rPr>
          <w:b/>
          <w:color w:val="1F4E78"/>
        </w:rPr>
        <w:t>À APPRENDRE PAR CŒUR  •  DANIEL 2:44</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Dans le temps de ces rois, le Dieu des cieux suscitera un royaume qui ne sera jamais détruit ; ce royaume ne passera point sous la domination d’un autre peuple ; il brisera et anéantira tous ces royaumes-là, et lui-même subsistera éternellement. »</w:t>
            </w:r>
          </w:p>
          <w:p>
            <w:r>
              <w:rPr>
                <w:b/>
                <w:color w:val="666666"/>
                <w:sz w:val="18"/>
              </w:rPr>
              <w:t>Daniel 2:44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