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17</w:t>
      </w:r>
    </w:p>
    <w:p>
      <w:pPr>
        <w:spacing w:after="60" w:before="0" w:line="252" w:lineRule="auto"/>
        <w:jc w:val="right"/>
        <w:bidi w:val="1"/>
      </w:pPr>
      <w:r>
        <w:rPr>
          <w:rFonts w:ascii="Noto Naskh Arabic" w:hAnsi="Noto Naskh Arabic" w:cs="Noto Naskh Arabic"/>
          <w:b/>
          <w:color w:val="1F4E79"/>
          <w:sz w:val="42"/>
          <w:rtl w:val="1"/>
        </w:rPr>
        <w:t>حياة يسوع</w:t>
      </w:r>
    </w:p>
    <w:p>
      <w:pPr>
        <w:spacing w:after="160" w:before="0" w:line="252" w:lineRule="auto"/>
        <w:jc w:val="right"/>
        <w:bidi w:val="1"/>
      </w:pPr>
      <w:r>
        <w:rPr>
          <w:rFonts w:ascii="Noto Naskh Arabic" w:hAnsi="Noto Naskh Arabic" w:cs="Noto Naskh Arabic"/>
          <w:b/>
          <w:color w:val="404040"/>
          <w:sz w:val="21"/>
          <w:rtl w:val="1"/>
        </w:rPr>
        <w:t>القراءة  •  لوقا 2</w:t>
      </w:r>
    </w:p>
    <w:p>
      <w:pPr>
        <w:spacing w:after="60" w:before="100" w:line="252" w:lineRule="auto"/>
        <w:jc w:val="right"/>
        <w:keepNext/>
        <w:keepLines/>
        <w:bidi w:val="1"/>
      </w:pPr>
      <w:r>
        <w:rPr>
          <w:rFonts w:ascii="Noto Naskh Arabic" w:hAnsi="Noto Naskh Arabic" w:cs="Noto Naskh Arabic"/>
          <w:b/>
          <w:color w:val="1F4E79"/>
          <w:sz w:val="30"/>
          <w:rtl w:val="1"/>
        </w:rPr>
        <w:t>ابن الله يدخل العالم</w:t>
      </w:r>
    </w:p>
    <w:p>
      <w:pPr>
        <w:spacing w:after="80" w:before="0" w:line="252" w:lineRule="auto"/>
        <w:jc w:val="right"/>
        <w:bidi w:val="1"/>
      </w:pPr>
      <w:r>
        <w:rPr>
          <w:rFonts w:ascii="Noto Naskh Arabic" w:hAnsi="Noto Naskh Arabic" w:cs="Noto Naskh Arabic"/>
          <w:b w:val="0"/>
          <w:sz w:val="23"/>
          <w:rtl w:val="1"/>
        </w:rPr>
        <w:t>تقدّم الأناجيل يسوع باعتباره ابن الله، المولود من العذراء مريم بقوة الروح القدس. يتتبع هذا الدرس حياته من ميلاده المعجزي ومعموديته إلى تعليمه ومعجزاته وصلاته واستعداده للموت. وفي كل ذلك يظهر يسوع مطيعاً تماماً لأبيه وخالياً تماماً من الخطية.</w:t>
      </w:r>
    </w:p>
    <w:p>
      <w:pPr>
        <w:spacing w:after="60" w:before="100" w:line="252" w:lineRule="auto"/>
        <w:jc w:val="right"/>
        <w:keepNext/>
        <w:keepLines/>
        <w:bidi w:val="1"/>
      </w:pPr>
      <w:r>
        <w:rPr>
          <w:rFonts w:ascii="Noto Naskh Arabic" w:hAnsi="Noto Naskh Arabic" w:cs="Noto Naskh Arabic"/>
          <w:b/>
          <w:color w:val="1F4E79"/>
          <w:sz w:val="30"/>
          <w:rtl w:val="1"/>
        </w:rPr>
        <w:t>ميلاد يسوع</w:t>
      </w:r>
    </w:p>
    <w:p>
      <w:pPr>
        <w:spacing w:after="80" w:before="0" w:line="252" w:lineRule="auto"/>
        <w:jc w:val="right"/>
        <w:bidi w:val="1"/>
      </w:pPr>
      <w:r>
        <w:rPr>
          <w:rFonts w:ascii="Noto Naskh Arabic" w:hAnsi="Noto Naskh Arabic" w:cs="Noto Naskh Arabic"/>
          <w:b w:val="0"/>
          <w:sz w:val="23"/>
          <w:rtl w:val="1"/>
        </w:rPr>
        <w:t>أُخبرت مريم أن الطفل الذي ستلده سيُدعى يسوع وسيكون ابن العلي. ولما سألت كيف يمكن أن يحدث ذلك، شرح الملاك أن قوة الله، الروح القدس، ستجعل الحبل يحدث. ولم يكن هناك أب بشري.</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«هذا يكون عظيماً، وابن العلي يُدعى، ويعطيه الرب الإله كرسي داود أبيه.»</w:t>
            </w:r>
          </w:p>
          <w:p>
            <w:pPr>
              <w:spacing w:after="0"/>
              <w:jc w:val="right"/>
              <w:bidi w:val="1"/>
            </w:pPr>
            <w:r>
              <w:rPr>
                <w:rFonts w:ascii="Noto Naskh Arabic" w:hAnsi="Noto Naskh Arabic" w:cs="Noto Naskh Arabic"/>
                <w:b/>
                <w:color w:val="404040"/>
                <w:sz w:val="21"/>
                <w:rtl w:val="1"/>
              </w:rPr>
              <w:t>لوقا 1:32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يصف متى 1–2 ولوقا 1–2 الحبل بيسوع وميلاده. ويفهم الكريستادلفيان هذه الروايات على أن الحياة الشخصية ليسوع بدأت بالحبل به وميلاده، بينما كان مكانه في قصد الله قد تحدد مسبقاً.</w:t>
      </w:r>
    </w:p>
    <w:p>
      <w:pPr>
        <w:spacing w:after="60" w:before="100" w:line="252" w:lineRule="auto"/>
        <w:jc w:val="right"/>
        <w:keepNext/>
        <w:keepLines/>
        <w:bidi w:val="1"/>
      </w:pPr>
      <w:r>
        <w:rPr>
          <w:rFonts w:ascii="Noto Naskh Arabic" w:hAnsi="Noto Naskh Arabic" w:cs="Noto Naskh Arabic"/>
          <w:b/>
          <w:color w:val="1F4E79"/>
          <w:sz w:val="30"/>
          <w:rtl w:val="1"/>
        </w:rPr>
        <w:t>معمودية يسوع</w:t>
      </w:r>
    </w:p>
    <w:p>
      <w:pPr>
        <w:spacing w:after="80" w:before="0" w:line="252" w:lineRule="auto"/>
        <w:jc w:val="right"/>
        <w:bidi w:val="1"/>
      </w:pPr>
      <w:r>
        <w:rPr>
          <w:rFonts w:ascii="Noto Naskh Arabic" w:hAnsi="Noto Naskh Arabic" w:cs="Noto Naskh Arabic"/>
          <w:b w:val="0"/>
          <w:sz w:val="23"/>
          <w:rtl w:val="1"/>
        </w:rPr>
        <w:t>لا تقول الأناجيل الكثير عن يسوع بين طفولته وبداية عمله العلني. وعندما كان في نحو الثلاثين جاء إلى يوحنا المعمدان عند نهر الأردن واعتمد. ويقول مرقس إن يسوع «صعد من الماء» (مرقس 1:10). لم تكن معموديته اعترافاً بخطية شخصية، لأن يسوع كان بلا خطية، بل كانت عملاً من أعمال الطاعة في بداية خدمته.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«وإذا صوت من السماوات قائلاً: هذا هو ابني الحبيب الذي به سررت.»</w:t>
            </w:r>
          </w:p>
          <w:p>
            <w:pPr>
              <w:spacing w:after="0"/>
              <w:jc w:val="right"/>
              <w:bidi w:val="1"/>
            </w:pPr>
            <w:r>
              <w:rPr>
                <w:rFonts w:ascii="Noto Naskh Arabic" w:hAnsi="Noto Naskh Arabic" w:cs="Noto Naskh Arabic"/>
                <w:b/>
                <w:color w:val="404040"/>
                <w:sz w:val="21"/>
                <w:rtl w:val="1"/>
              </w:rPr>
              <w:t>متى 3:17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الروح القدس يُعطى ليسوع</w:t>
      </w:r>
    </w:p>
    <w:p>
      <w:pPr>
        <w:spacing w:after="80" w:before="0" w:line="252" w:lineRule="auto"/>
        <w:jc w:val="right"/>
        <w:bidi w:val="1"/>
      </w:pPr>
      <w:r>
        <w:rPr>
          <w:rFonts w:ascii="Noto Naskh Arabic" w:hAnsi="Noto Naskh Arabic" w:cs="Noto Naskh Arabic"/>
          <w:b w:val="0"/>
          <w:sz w:val="23"/>
          <w:rtl w:val="1"/>
        </w:rPr>
        <w:t>عند معموديته نزل روح الله على يسوع. ثم بدأ العمل الذي أرسله أبوه من أجله: الكرازة بإنجيل المملكة، وشفاء المرضى، ودعوة الناس إلى التوبة والإيمان.</w:t>
      </w:r>
    </w:p>
    <w:p>
      <w:pPr>
        <w:spacing w:after="60" w:before="100" w:line="252" w:lineRule="auto"/>
        <w:jc w:val="right"/>
        <w:keepNext/>
        <w:keepLines/>
        <w:bidi w:val="1"/>
      </w:pPr>
      <w:r>
        <w:rPr>
          <w:rFonts w:ascii="Noto Naskh Arabic" w:hAnsi="Noto Naskh Arabic" w:cs="Noto Naskh Arabic"/>
          <w:b/>
          <w:color w:val="1F4E79"/>
          <w:sz w:val="30"/>
          <w:rtl w:val="1"/>
        </w:rPr>
        <w:t>تُجرّب في البرية</w:t>
      </w:r>
    </w:p>
    <w:p>
      <w:pPr>
        <w:spacing w:after="80" w:before="0" w:line="252" w:lineRule="auto"/>
        <w:jc w:val="right"/>
        <w:bidi w:val="1"/>
      </w:pPr>
      <w:r>
        <w:rPr>
          <w:rFonts w:ascii="Noto Naskh Arabic" w:hAnsi="Noto Naskh Arabic" w:cs="Noto Naskh Arabic"/>
          <w:b w:val="0"/>
          <w:sz w:val="23"/>
          <w:rtl w:val="1"/>
        </w:rPr>
        <w:t>بعد معموديته مباشرة اقتيد يسوع إلى البرية حيث جُرّب. ويصف لوقا ثلاث تجارب: أن يحول حجراً إلى خبز، وأن يأخذ ممالك العالم بالسجود لإبليس، وأن يلقي نفسه من جناح الهيكل.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«وقال له إبليس: إن كنت ابن الله فقل لهذا الحجر أن يصير خبزاً.»</w:t>
            </w:r>
          </w:p>
          <w:p>
            <w:pPr>
              <w:spacing w:after="0"/>
              <w:jc w:val="right"/>
              <w:bidi w:val="1"/>
            </w:pPr>
            <w:r>
              <w:rPr>
                <w:rFonts w:ascii="Noto Naskh Arabic" w:hAnsi="Noto Naskh Arabic" w:cs="Noto Naskh Arabic"/>
                <w:b/>
                <w:color w:val="404040"/>
                <w:sz w:val="21"/>
                <w:rtl w:val="1"/>
              </w:rPr>
              <w:t>لوقا 4:3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في كل مرة أجاب يسوع من الأسفار. ورفض أن يستخدم قوة الله لمصلحته الشخصية أو أن يطلب المجد بطريق غير طاعة أبيه.</w:t>
      </w:r>
    </w:p>
    <w:p>
      <w:pPr>
        <w:spacing w:after="60" w:before="100" w:line="252" w:lineRule="auto"/>
        <w:jc w:val="right"/>
        <w:keepNext/>
        <w:keepLines/>
        <w:bidi w:val="1"/>
      </w:pPr>
      <w:r>
        <w:rPr>
          <w:rFonts w:ascii="Noto Naskh Arabic" w:hAnsi="Noto Naskh Arabic" w:cs="Noto Naskh Arabic"/>
          <w:b/>
          <w:color w:val="1F4E79"/>
          <w:sz w:val="30"/>
          <w:rtl w:val="1"/>
        </w:rPr>
        <w:t>ماذا يعني «إبليس» في التجربة؟</w:t>
      </w:r>
    </w:p>
    <w:p>
      <w:pPr>
        <w:spacing w:after="80" w:before="0" w:line="252" w:lineRule="auto"/>
        <w:jc w:val="right"/>
        <w:bidi w:val="1"/>
      </w:pPr>
      <w:r>
        <w:rPr>
          <w:rFonts w:ascii="Noto Naskh Arabic" w:hAnsi="Noto Naskh Arabic" w:cs="Noto Naskh Arabic"/>
          <w:b w:val="0"/>
          <w:sz w:val="23"/>
          <w:rtl w:val="1"/>
        </w:rPr>
        <w:t>لا يفهم الكريستادلفيان إبليس في لوقا 4 على أنه كائن شرير خارق للطبيعة، بل على أنه تشخيص حي للتجربة الناشئة من الطبيعة البشرية. كانت التجارب حقيقية، وشعر يسوع بقوتها، لكنه لم يرضخ للخطية قط.</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«ولكن كل واحد يُجرَّب إذا انجذب وانخدع من شهوته.»</w:t>
            </w:r>
          </w:p>
          <w:p>
            <w:pPr>
              <w:spacing w:after="0"/>
              <w:jc w:val="right"/>
              <w:bidi w:val="1"/>
            </w:pPr>
            <w:r>
              <w:rPr>
                <w:rFonts w:ascii="Noto Naskh Arabic" w:hAnsi="Noto Naskh Arabic" w:cs="Noto Naskh Arabic"/>
                <w:b/>
                <w:color w:val="404040"/>
                <w:sz w:val="21"/>
                <w:rtl w:val="1"/>
              </w:rPr>
              <w:t>يعقوب 1:14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ويتفق هذا مع تعليم الكتاب أن يسوع شارك خبرتنا البشرية في التجربة حقاً ومع ذلك بقي بلا خطية: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ليس لنا رئيس كهنة غير قادر أن يرثي لضعفاتنا، بل مجرَّب في كل شيء مثلنا، بلا خطية.»</w:t>
            </w:r>
          </w:p>
          <w:p>
            <w:pPr>
              <w:spacing w:after="0"/>
              <w:jc w:val="right"/>
              <w:bidi w:val="1"/>
            </w:pPr>
            <w:r>
              <w:rPr>
                <w:rFonts w:ascii="Noto Naskh Arabic" w:hAnsi="Noto Naskh Arabic" w:cs="Noto Naskh Arabic"/>
                <w:b/>
                <w:color w:val="404040"/>
                <w:sz w:val="21"/>
                <w:rtl w:val="1"/>
              </w:rPr>
              <w:t>عبرانيين 4:15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وتدعونا لغة التجارب إلى التفكير الدقيق أيضاً. يقول لوقا إن جميع ممالك العالم عُرضت على يسوع «في لحظة من الزمان» (لوقا 4:5)، كما أن تجربة الهيكل تعرض اختباراً ذهنياً درامياً: هل يجبر الله على إثبات حمايته؟ لذلك يرى الكريستادلفيان أن الرواية تقدم الصراع داخل فكر يسوع بلغة قوية على هيئة حوار مع «إبليس».</w:t>
      </w:r>
    </w:p>
    <w:p>
      <w:pPr>
        <w:spacing w:after="60" w:before="100" w:line="252" w:lineRule="auto"/>
        <w:jc w:val="right"/>
        <w:keepNext/>
        <w:keepLines/>
        <w:bidi w:val="1"/>
      </w:pPr>
      <w:r>
        <w:rPr>
          <w:rFonts w:ascii="Noto Naskh Arabic" w:hAnsi="Noto Naskh Arabic" w:cs="Noto Naskh Arabic"/>
          <w:b/>
          <w:color w:val="1F4E79"/>
          <w:sz w:val="25"/>
          <w:rtl w:val="1"/>
        </w:rPr>
        <w:t>هدف التجارب</w:t>
      </w:r>
    </w:p>
    <w:p>
      <w:pPr>
        <w:spacing w:after="80" w:before="0" w:line="252" w:lineRule="auto"/>
        <w:jc w:val="right"/>
        <w:bidi w:val="1"/>
      </w:pPr>
      <w:r>
        <w:rPr>
          <w:rFonts w:ascii="Noto Naskh Arabic" w:hAnsi="Noto Naskh Arabic" w:cs="Noto Naskh Arabic"/>
          <w:b w:val="0"/>
          <w:sz w:val="23"/>
          <w:rtl w:val="1"/>
        </w:rPr>
        <w:t>كان يسوع يعرف أنه ابن الله وأن المملكة ستصير له في النهاية. لكنه كان يعرف أيضاً أن الطريق الذي عيّنه الله يمر بالطاعة والألم والموت قبل المجد. لذلك رفض كل طريق مختصر.</w:t>
      </w:r>
    </w:p>
    <w:p>
      <w:pPr>
        <w:spacing w:after="60" w:before="100" w:line="252" w:lineRule="auto"/>
        <w:jc w:val="right"/>
        <w:keepNext/>
        <w:keepLines/>
        <w:bidi w:val="1"/>
      </w:pPr>
      <w:r>
        <w:rPr>
          <w:rFonts w:ascii="Noto Naskh Arabic" w:hAnsi="Noto Naskh Arabic" w:cs="Noto Naskh Arabic"/>
          <w:b/>
          <w:color w:val="1F4E79"/>
          <w:sz w:val="30"/>
          <w:rtl w:val="1"/>
        </w:rPr>
        <w:t>شارك يسوع الطبيعة البشرية حقاً</w:t>
      </w:r>
    </w:p>
    <w:p>
      <w:pPr>
        <w:spacing w:after="80" w:before="0" w:line="252" w:lineRule="auto"/>
        <w:jc w:val="right"/>
        <w:bidi w:val="1"/>
      </w:pPr>
      <w:r>
        <w:rPr>
          <w:rFonts w:ascii="Noto Naskh Arabic" w:hAnsi="Noto Naskh Arabic" w:cs="Noto Naskh Arabic"/>
          <w:b w:val="0"/>
          <w:sz w:val="23"/>
          <w:rtl w:val="1"/>
        </w:rPr>
        <w:t>كان الله أباه ومريم أمه. وخلال حياته الفانية شارك يسوع الطبيعة البشرية حقاً: جاع وتعب وتألم وجُرّب ومات. لكنه، بخلاف كل البشر الآخرين، لم يخطئ قط.</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النص</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يوضحه</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2:14</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اشترك يسوع أيضاً في اللحم والدم.</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2:17</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شابه إخوته «في كل شيء».</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4:15</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تُجرّب مثلنا، «بلا خطية».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2:9</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جُعل «أقل قليلاً من الملائكة» وذاق الموت من أجل الجميع.</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 تيموثاوس 2:5</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يسميه الكتاب «الإنسان يسوع المسيح».</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بعد موته أقامه الله وأعطاه حياة خالدة مجيدة. ويصف فيلبي 2:9–11 المكانة الرفيعة التي أعطاها الله له الآن.</w:t>
      </w:r>
    </w:p>
    <w:p>
      <w:pPr>
        <w:spacing w:after="60" w:before="100" w:line="252" w:lineRule="auto"/>
        <w:jc w:val="right"/>
        <w:keepNext/>
        <w:keepLines/>
        <w:bidi w:val="1"/>
      </w:pPr>
      <w:r>
        <w:rPr>
          <w:rFonts w:ascii="Noto Naskh Arabic" w:hAnsi="Noto Naskh Arabic" w:cs="Noto Naskh Arabic"/>
          <w:b/>
          <w:color w:val="1F4E79"/>
          <w:sz w:val="30"/>
          <w:rtl w:val="1"/>
        </w:rPr>
        <w:t>خدمة يسوع</w:t>
      </w:r>
    </w:p>
    <w:p>
      <w:pPr>
        <w:spacing w:after="80" w:before="0" w:line="252" w:lineRule="auto"/>
        <w:jc w:val="right"/>
        <w:bidi w:val="1"/>
      </w:pPr>
      <w:r>
        <w:rPr>
          <w:rFonts w:ascii="Noto Naskh Arabic" w:hAnsi="Noto Naskh Arabic" w:cs="Noto Naskh Arabic"/>
          <w:b w:val="0"/>
          <w:sz w:val="23"/>
          <w:rtl w:val="1"/>
        </w:rPr>
        <w:t>بعد البرية جال يسوع في المدن والقرى معلناً إنجيل مملكة الله. ويلخص لوقا عمله قائلاً: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«كان يسير في مدينة وقرية يكرز ويبشر بملكوت الله، ومعه الاثنا عشر.»</w:t>
            </w:r>
          </w:p>
          <w:p>
            <w:pPr>
              <w:spacing w:after="0"/>
              <w:jc w:val="right"/>
              <w:bidi w:val="1"/>
            </w:pPr>
            <w:r>
              <w:rPr>
                <w:rFonts w:ascii="Noto Naskh Arabic" w:hAnsi="Noto Naskh Arabic" w:cs="Noto Naskh Arabic"/>
                <w:b/>
                <w:color w:val="404040"/>
                <w:sz w:val="21"/>
                <w:rtl w:val="1"/>
              </w:rPr>
              <w:t>لوقا 8:1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تعليم الناس كيف يعيشون</w:t>
      </w:r>
    </w:p>
    <w:p>
      <w:pPr>
        <w:spacing w:after="80" w:before="0" w:line="252" w:lineRule="auto"/>
        <w:jc w:val="right"/>
        <w:bidi w:val="1"/>
      </w:pPr>
      <w:r>
        <w:rPr>
          <w:rFonts w:ascii="Noto Naskh Arabic" w:hAnsi="Noto Naskh Arabic" w:cs="Noto Naskh Arabic"/>
          <w:b w:val="0"/>
          <w:sz w:val="23"/>
          <w:rtl w:val="1"/>
        </w:rPr>
        <w:t>يحتوي متى 5–7، المعروف غالباً بالموعظة على الجبل، على بعض أشهر تعاليم يسوع. يبدأ بالتطويبات وينقل الانتباه باستمرار من المظهر الخارجي إلى دوافع القلب.</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التعليم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النص</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التأكيد العملي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«طوبى للمساكين بالروح»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5:3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التواضع أمام الله والاعتماد عليه.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«طوبى للودعاء»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5:5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للودعاء وعد بميراث الأرض.</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أحبوا أعداءكم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5:44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افعل الخير حتى لمن يعارضك أو يسيء إليك.</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نقاوة القلب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5:27–28</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تكتف بتجنب الزنا الظاهر؛ قاوم الفكر الشهواني.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 وصلِّ بإخلاص</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6:1–18</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تمارس الدين لمجرد أن يراك الناس.</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ثق بالله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6:25–34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تدع القلق يحكمك؛ اطلب أولاً ملكوت الله.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احكم بالحق</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7:1–5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تجنب الحكم المرائي والمتكبر؛ افحص نفسك أولاً.</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«ليأت ملكوتك. لتكن مشيئتك كما في السماء كذلك على الأرض.»</w:t>
            </w:r>
          </w:p>
          <w:p>
            <w:pPr>
              <w:spacing w:after="0"/>
              <w:jc w:val="right"/>
              <w:bidi w:val="1"/>
            </w:pPr>
            <w:r>
              <w:rPr>
                <w:rFonts w:ascii="Noto Naskh Arabic" w:hAnsi="Noto Naskh Arabic" w:cs="Noto Naskh Arabic"/>
                <w:b/>
                <w:color w:val="404040"/>
                <w:sz w:val="21"/>
                <w:rtl w:val="1"/>
              </w:rPr>
              <w:t>متى 6:10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تعبير «ملكوت السماوات» في متى لا يعني أن المملكة الموعودة تقع في السماء. فقد علّم يسوع أيضاً أن الودعاء يرثون الأرض، وطلب من تلاميذه أن يصلوا لكي تتم مشيئة الله على الأرض كما في السماء.</w:t>
      </w:r>
    </w:p>
    <w:p>
      <w:pPr>
        <w:spacing w:after="60" w:before="100" w:line="252" w:lineRule="auto"/>
        <w:jc w:val="right"/>
        <w:keepNext/>
        <w:keepLines/>
        <w:bidi w:val="1"/>
      </w:pPr>
      <w:r>
        <w:rPr>
          <w:rFonts w:ascii="Noto Naskh Arabic" w:hAnsi="Noto Naskh Arabic" w:cs="Noto Naskh Arabic"/>
          <w:b/>
          <w:color w:val="1F4E79"/>
          <w:sz w:val="30"/>
          <w:rtl w:val="1"/>
        </w:rPr>
        <w:t>التعليم بالأمثال والنبوة</w:t>
      </w:r>
    </w:p>
    <w:p>
      <w:pPr>
        <w:spacing w:after="80" w:before="0" w:line="252" w:lineRule="auto"/>
        <w:jc w:val="right"/>
        <w:bidi w:val="1"/>
      </w:pPr>
      <w:r>
        <w:rPr>
          <w:rFonts w:ascii="Noto Naskh Arabic" w:hAnsi="Noto Naskh Arabic" w:cs="Noto Naskh Arabic"/>
          <w:b w:val="0"/>
          <w:sz w:val="23"/>
          <w:rtl w:val="1"/>
        </w:rPr>
        <w:t>كان يسوع كثيراً ما يعلّم بالأمثال، وهي قصص بسيطة تحمل دروساً روحية عميقة. يحتوي متى 13 أمثالاً عدة عن مملكة الله، ويسجل لوقا 15 الخروف الضال والدرهم المفقود والابن الضال، مبيناً اهتمام الله بالضال وفرح التوبة.</w:t>
      </w:r>
    </w:p>
    <w:p>
      <w:pPr>
        <w:spacing w:after="80" w:before="0" w:line="252" w:lineRule="auto"/>
        <w:jc w:val="right"/>
        <w:bidi w:val="1"/>
      </w:pPr>
      <w:r>
        <w:rPr>
          <w:rFonts w:ascii="Noto Naskh Arabic" w:hAnsi="Noto Naskh Arabic" w:cs="Noto Naskh Arabic"/>
          <w:b w:val="0"/>
          <w:sz w:val="23"/>
          <w:rtl w:val="1"/>
        </w:rPr>
        <w:t>وتكلم يسوع أيضاً بالنبوة. ففي متى 24 أجاب عن أسئلة تتعلق بخراب أورشليم ومجيئه المستقبلي. وكان تعليمه يوجّه السامعين مراراً إلى المملكة المقبلة وضرورة الاستعداد لها.</w:t>
      </w:r>
    </w:p>
    <w:p>
      <w:pPr>
        <w:spacing w:after="60" w:before="100" w:line="252" w:lineRule="auto"/>
        <w:jc w:val="right"/>
        <w:keepNext/>
        <w:keepLines/>
        <w:bidi w:val="1"/>
      </w:pPr>
      <w:r>
        <w:rPr>
          <w:rFonts w:ascii="Noto Naskh Arabic" w:hAnsi="Noto Naskh Arabic" w:cs="Noto Naskh Arabic"/>
          <w:b/>
          <w:color w:val="1F4E79"/>
          <w:sz w:val="30"/>
          <w:rtl w:val="1"/>
        </w:rPr>
        <w:t>معجزات يسوع</w:t>
      </w:r>
    </w:p>
    <w:p>
      <w:pPr>
        <w:spacing w:after="80" w:before="0" w:line="252" w:lineRule="auto"/>
        <w:jc w:val="right"/>
        <w:bidi w:val="1"/>
      </w:pPr>
      <w:r>
        <w:rPr>
          <w:rFonts w:ascii="Noto Naskh Arabic" w:hAnsi="Noto Naskh Arabic" w:cs="Noto Naskh Arabic"/>
          <w:b w:val="0"/>
          <w:sz w:val="23"/>
          <w:rtl w:val="1"/>
        </w:rPr>
        <w:t>تسجل الأناجيل معجزات كثيرة. شفى يسوع المرضى، وأعطى البصر للعميان، وجعل العرج يمشون، بل أقام الموتى. وأطعم جموعاً كبيرة، وهدأ العواصف، ومشى على البحر، وحوّل الماء إلى خمر. وكانت هذه الأعمال علامات للسلطان والقوة اللذين أعطاهما الله، وأظهرت أيضاً شفقته على المحتاجين.</w:t>
      </w:r>
    </w:p>
    <w:p>
      <w:pPr>
        <w:spacing w:after="60" w:before="100" w:line="252" w:lineRule="auto"/>
        <w:jc w:val="right"/>
        <w:keepNext/>
        <w:keepLines/>
        <w:bidi w:val="1"/>
      </w:pPr>
      <w:r>
        <w:rPr>
          <w:rFonts w:ascii="Noto Naskh Arabic" w:hAnsi="Noto Naskh Arabic" w:cs="Noto Naskh Arabic"/>
          <w:b/>
          <w:color w:val="1F4E79"/>
          <w:sz w:val="25"/>
          <w:rtl w:val="1"/>
        </w:rPr>
        <w:t>قوة استُخدمت للخدمة</w:t>
      </w:r>
    </w:p>
    <w:p>
      <w:pPr>
        <w:spacing w:after="80" w:before="0" w:line="252" w:lineRule="auto"/>
        <w:jc w:val="right"/>
        <w:bidi w:val="1"/>
      </w:pPr>
      <w:r>
        <w:rPr>
          <w:rFonts w:ascii="Noto Naskh Arabic" w:hAnsi="Noto Naskh Arabic" w:cs="Noto Naskh Arabic"/>
          <w:b w:val="0"/>
          <w:sz w:val="23"/>
          <w:rtl w:val="1"/>
        </w:rPr>
        <w:t>لم يستخدم يسوع قوة الله لمجرد إبهار الناس أو تسهيل حياته. أكدت المعجزات تعليمه، وساعدت المتألمين، وقدمت علامات على بركات مملكة الله المقبلة.</w:t>
      </w:r>
    </w:p>
    <w:p>
      <w:pPr>
        <w:spacing w:after="60" w:before="100" w:line="252" w:lineRule="auto"/>
        <w:jc w:val="right"/>
        <w:keepNext/>
        <w:keepLines/>
        <w:bidi w:val="1"/>
      </w:pPr>
      <w:r>
        <w:rPr>
          <w:rFonts w:ascii="Noto Naskh Arabic" w:hAnsi="Noto Naskh Arabic" w:cs="Noto Naskh Arabic"/>
          <w:b/>
          <w:color w:val="1F4E79"/>
          <w:sz w:val="30"/>
          <w:rtl w:val="1"/>
        </w:rPr>
        <w:t>حياة التواضع والخدمة</w:t>
      </w:r>
    </w:p>
    <w:p>
      <w:pPr>
        <w:spacing w:after="80" w:before="0" w:line="252" w:lineRule="auto"/>
        <w:jc w:val="right"/>
        <w:bidi w:val="1"/>
      </w:pPr>
      <w:r>
        <w:rPr>
          <w:rFonts w:ascii="Noto Naskh Arabic" w:hAnsi="Noto Naskh Arabic" w:cs="Noto Naskh Arabic"/>
          <w:b w:val="0"/>
          <w:sz w:val="23"/>
          <w:rtl w:val="1"/>
        </w:rPr>
        <w:t>مع أنه ابن الله لم يطلب يسوع الغنى أو المكانة. عاش ببساطة وخدم الآخرين. وقال: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«للثعالب أوجرة ولطيور السماء أوكار، وأما ابن الإنسان فليس له أين يسند رأسه.»</w:t>
            </w:r>
          </w:p>
          <w:p>
            <w:pPr>
              <w:spacing w:after="0"/>
              <w:jc w:val="right"/>
              <w:bidi w:val="1"/>
            </w:pPr>
            <w:r>
              <w:rPr>
                <w:rFonts w:ascii="Noto Naskh Arabic" w:hAnsi="Noto Naskh Arabic" w:cs="Noto Naskh Arabic"/>
                <w:b/>
                <w:color w:val="404040"/>
                <w:sz w:val="21"/>
                <w:rtl w:val="1"/>
              </w:rPr>
              <w:t>لوقا 9:58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وفي الليلة التي سبقت موته غسل أرجل تلاميذه آخذاً موضع الخادم. وأظهرت حياته كلها أن العظمة في نظر الله تظهر في الخدمة المتواضعة.</w:t>
      </w:r>
    </w:p>
    <w:p>
      <w:pPr>
        <w:spacing w:after="60" w:before="100" w:line="252" w:lineRule="auto"/>
        <w:jc w:val="right"/>
        <w:keepNext/>
        <w:keepLines/>
        <w:bidi w:val="1"/>
      </w:pPr>
      <w:r>
        <w:rPr>
          <w:rFonts w:ascii="Noto Naskh Arabic" w:hAnsi="Noto Naskh Arabic" w:cs="Noto Naskh Arabic"/>
          <w:b/>
          <w:color w:val="1F4E79"/>
          <w:sz w:val="30"/>
          <w:rtl w:val="1"/>
        </w:rPr>
        <w:t>حياة الصلاة</w:t>
      </w:r>
    </w:p>
    <w:p>
      <w:pPr>
        <w:spacing w:after="80" w:before="0" w:line="252" w:lineRule="auto"/>
        <w:jc w:val="right"/>
        <w:bidi w:val="1"/>
      </w:pPr>
      <w:r>
        <w:rPr>
          <w:rFonts w:ascii="Noto Naskh Arabic" w:hAnsi="Noto Naskh Arabic" w:cs="Noto Naskh Arabic"/>
          <w:b w:val="0"/>
          <w:sz w:val="23"/>
          <w:rtl w:val="1"/>
        </w:rPr>
        <w:t>اعتمد يسوع على أبيه وصلى كثيراً. وقبل اختيار الرسل الاثني عشر قضى الليل في الصلاة (لوقا 6:12–13). وعلّم تلاميذه ألا يصلوا للاستعراض بل بصدق لأبيهم في الخفاء (متى 6:5–6). ويبين مثاله مدى ضرورة الصلاة للحياة الأمينة.</w:t>
      </w:r>
    </w:p>
    <w:p>
      <w:pPr>
        <w:spacing w:after="60" w:before="100" w:line="252" w:lineRule="auto"/>
        <w:jc w:val="right"/>
        <w:keepNext/>
        <w:keepLines/>
        <w:bidi w:val="1"/>
      </w:pPr>
      <w:r>
        <w:rPr>
          <w:rFonts w:ascii="Noto Naskh Arabic" w:hAnsi="Noto Naskh Arabic" w:cs="Noto Naskh Arabic"/>
          <w:b/>
          <w:color w:val="1F4E79"/>
          <w:sz w:val="30"/>
          <w:rtl w:val="1"/>
        </w:rPr>
        <w:t>التجلي</w:t>
      </w:r>
    </w:p>
    <w:p>
      <w:pPr>
        <w:spacing w:after="80" w:before="0" w:line="252" w:lineRule="auto"/>
        <w:jc w:val="right"/>
        <w:bidi w:val="1"/>
      </w:pPr>
      <w:r>
        <w:rPr>
          <w:rFonts w:ascii="Noto Naskh Arabic" w:hAnsi="Noto Naskh Arabic" w:cs="Noto Naskh Arabic"/>
          <w:b w:val="0"/>
          <w:sz w:val="23"/>
          <w:rtl w:val="1"/>
        </w:rPr>
        <w:t>يصف لوقا 9:28–36 التجلي. رأى بطرس ويعقوب ويوحنا يسوع في مجد، ومعه موسى وإيليا. وتكلموا عن «خروجه» الذي كان مزمعاً أن يتممه في أورشليم. أعطت الرؤيا لمحة مسبقة عن مجد المملكة بينما كان يسوع يتجه بثبات نحو الألم والموت.</w:t>
      </w:r>
    </w:p>
    <w:p>
      <w:pPr>
        <w:spacing w:after="60" w:before="100" w:line="252" w:lineRule="auto"/>
        <w:jc w:val="right"/>
        <w:keepNext/>
        <w:keepLines/>
        <w:bidi w:val="1"/>
      </w:pPr>
      <w:r>
        <w:rPr>
          <w:rFonts w:ascii="Noto Naskh Arabic" w:hAnsi="Noto Naskh Arabic" w:cs="Noto Naskh Arabic"/>
          <w:b/>
          <w:color w:val="1F4E79"/>
          <w:sz w:val="30"/>
          <w:rtl w:val="1"/>
        </w:rPr>
        <w:t>ثبت وجهه نحو أورشليم</w:t>
      </w:r>
    </w:p>
    <w:p>
      <w:pPr>
        <w:spacing w:after="80" w:before="0" w:line="252" w:lineRule="auto"/>
        <w:jc w:val="right"/>
        <w:bidi w:val="1"/>
      </w:pPr>
      <w:r>
        <w:rPr>
          <w:rFonts w:ascii="Noto Naskh Arabic" w:hAnsi="Noto Naskh Arabic" w:cs="Noto Naskh Arabic"/>
          <w:b w:val="0"/>
          <w:sz w:val="23"/>
          <w:rtl w:val="1"/>
        </w:rPr>
        <w:t>عرف يسوع من الأسفار أنه سيتألم ويموت. يحتوي المزمور 22 والمزمور 69 وإشعياء 53 على نبوات يفهمها المسيحيون في صلتها بآلامه. وأخبر تلاميذه مراراً أنه سيُقتل ثم يقوم (مثلاً لوقا 9:22). ولم يتراجع عن الطريق الذي عيّنه أبوه: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«ولما تمت الأيام لارتفاعه ثبت وجهه لينطلق إلى أورشليم.»</w:t>
            </w:r>
          </w:p>
          <w:p>
            <w:pPr>
              <w:spacing w:after="0"/>
              <w:jc w:val="right"/>
              <w:bidi w:val="1"/>
            </w:pPr>
            <w:r>
              <w:rPr>
                <w:rFonts w:ascii="Noto Naskh Arabic" w:hAnsi="Noto Naskh Arabic" w:cs="Noto Naskh Arabic"/>
                <w:b/>
                <w:color w:val="404040"/>
                <w:sz w:val="21"/>
                <w:rtl w:val="1"/>
              </w:rPr>
              <w:t>لوقا 9:51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كان احتمال الموت يسبب له ضيقاً عميقاً، كما يظهر لاحقاً في جثسيماني، لكنه خضع طوعاً لمشيئة أبيه. بقي بلا خطية وترك لتلاميذه مثالاً في إنكار الذات والأمانة.</w:t>
      </w:r>
    </w:p>
    <w:p>
      <w:pPr>
        <w:spacing w:after="60" w:before="100" w:line="252" w:lineRule="auto"/>
        <w:jc w:val="right"/>
        <w:keepNext/>
        <w:keepLines/>
        <w:bidi w:val="1"/>
      </w:pPr>
      <w:r>
        <w:rPr>
          <w:rFonts w:ascii="Noto Naskh Arabic" w:hAnsi="Noto Naskh Arabic" w:cs="Noto Naskh Arabic"/>
          <w:b/>
          <w:color w:val="1F4E79"/>
          <w:sz w:val="30"/>
          <w:rtl w:val="1"/>
        </w:rPr>
        <w:t>اتباع مثال يسوع</w:t>
      </w:r>
    </w:p>
    <w:p>
      <w:pPr>
        <w:spacing w:after="80" w:before="0" w:line="252" w:lineRule="auto"/>
        <w:jc w:val="right"/>
        <w:bidi w:val="1"/>
      </w:pPr>
      <w:r>
        <w:rPr>
          <w:rFonts w:ascii="Noto Naskh Arabic" w:hAnsi="Noto Naskh Arabic" w:cs="Noto Naskh Arabic"/>
          <w:b w:val="0"/>
          <w:sz w:val="23"/>
          <w:rtl w:val="1"/>
        </w:rPr>
        <w:t>حياة يسوع ليست شيئاً نُعجب به فقط. دعا الرجال والنساء إلى اتباعه، أي تعلم تعليمه، والثقة بأبيه، ومقاومة الخطية، وخدمة الآخرين، وقبول كلفة التلمذة.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«إن أراد أحد أن يأتي ورائي فلينكر نفسه ويحمل صليبه كل يوم ويتبعني.»</w:t>
            </w:r>
          </w:p>
          <w:p>
            <w:pPr>
              <w:spacing w:after="0"/>
              <w:jc w:val="right"/>
              <w:bidi w:val="1"/>
            </w:pPr>
            <w:r>
              <w:rPr>
                <w:rFonts w:ascii="Noto Naskh Arabic" w:hAnsi="Noto Naskh Arabic" w:cs="Noto Naskh Arabic"/>
                <w:b/>
                <w:color w:val="404040"/>
                <w:sz w:val="21"/>
                <w:rtl w:val="1"/>
              </w:rPr>
              <w:t>لوقا 9:23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في هذا القول «الصليب» صورة لقبول إنكار الذات والألم والطاعة في اتباع المسيح، وليس شيئاً دينياً يُعبد أو يُعرض.</w:t>
      </w:r>
    </w:p>
    <w:p>
      <w:pPr>
        <w:spacing w:after="60" w:before="100" w:line="252" w:lineRule="auto"/>
        <w:jc w:val="right"/>
        <w:keepNext/>
        <w:keepLines/>
        <w:bidi w:val="1"/>
      </w:pPr>
      <w:r>
        <w:rPr>
          <w:rFonts w:ascii="Noto Naskh Arabic" w:hAnsi="Noto Naskh Arabic" w:cs="Noto Naskh Arabic"/>
          <w:b/>
          <w:color w:val="1F4E79"/>
          <w:sz w:val="30"/>
          <w:rtl w:val="1"/>
        </w:rPr>
        <w:t>دليل مختصر لحياة يسوع وخدمته</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المرحلة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النصوص الرئيسية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ينبغي ملاحظته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الميلاد والطفولة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1–2؛ لوقا 1–2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حبل معجزي؛ ابن الله؛ الوارث الموعود لعرش داود.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المعمودية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3؛ مرقس 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يعلن أن يسوع ابنه الحبيب ويعطيه الروح.</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التجربة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4؛ لوقا 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تجربة حقيقية قُاومت بالثقة بالكتاب والطاعة 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التعليم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متى 5–7؛ 13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مملكة الله والتوبة والإيمان وطريقة حياة متغيرة.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المعجزات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الأناجيل الأربعة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قوة من الله استُخدمت بالشفقة وبوصفها علامات تؤكد رسالته.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الطريق إلى أورشليم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من لوقا 9 فصاعداً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يتجه بوعي إلى الألم والموت والقيامة.</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هو ابن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حُبل به بقوة الروح القدس ووُلد من العذراء مريم.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اعتمد يسوع ونال الروح القدس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أعلن الله أنه ابنه الحبيب وبدأت خدمته العلنية.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تُجرّب يسوع حقاً لكنه لم يخطئ</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«إبليس» في تجربة البرية كتجسيد لجذب الخطية والتجربة من الداخل.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شارك يسوع الطبيعة البشرية حقاً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اختبر الجوع والتعب والألم والموت، لكنه بقي مطيعاً تماماً 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تمحور تعليمه حول المملكة والحياة الأمينة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علّم التواضع والمحبة والنقاوة والصلاة والثقة والتوبة والاستعداد للمملكة.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أظهرت معجزاته قوة الله وشفقته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ساعدت المحتاجين وأكدت سلطان رسالته.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اتجه يسوع طوعاً إلى الألم والموت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عرف ما أمامه، وبقي أميناً، ودعا تلاميذه إلى اتباع مثاله.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متى 5 و6 و7  •  لوقا 9</w:t>
      </w:r>
    </w:p>
    <w:p>
      <w:pPr>
        <w:spacing w:after="60" w:before="100" w:line="252" w:lineRule="auto"/>
        <w:jc w:val="right"/>
        <w:keepNext/>
        <w:keepLines/>
        <w:bidi w:val="1"/>
      </w:pPr>
      <w:r>
        <w:rPr>
          <w:rFonts w:ascii="Noto Naskh Arabic" w:hAnsi="Noto Naskh Arabic" w:cs="Noto Naskh Arabic"/>
          <w:b/>
          <w:color w:val="1F4E79"/>
          <w:sz w:val="30"/>
          <w:rtl w:val="1"/>
        </w:rPr>
        <w:t>للحفظ  •  لوقا 1:32</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«هذا يكون عظيماً، وابن العلي يُدعى، ويعطيه الرب الإله كرسي داود أبيه.»</w:t>
            </w:r>
          </w:p>
          <w:p>
            <w:pPr>
              <w:spacing w:after="0"/>
              <w:jc w:val="right"/>
              <w:bidi w:val="1"/>
            </w:pPr>
            <w:r>
              <w:rPr>
                <w:rFonts w:ascii="Noto Naskh Arabic" w:hAnsi="Noto Naskh Arabic" w:cs="Noto Naskh Arabic"/>
                <w:b/>
                <w:color w:val="404040"/>
                <w:sz w:val="21"/>
                <w:rtl w:val="1"/>
              </w:rPr>
              <w:t>لوقا 1:32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