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18</w:t>
      </w:r>
    </w:p>
    <w:p>
      <w:pPr>
        <w:spacing w:after="40"/>
        <w:jc w:val="center"/>
      </w:pPr>
      <w:r>
        <w:rPr>
          <w:b/>
          <w:i w:val="0"/>
          <w:color w:val="1F4E78"/>
          <w:sz w:val="40"/>
        </w:rPr>
        <w:t>La mort de Jésus</w:t>
      </w:r>
    </w:p>
    <w:p>
      <w:pPr>
        <w:spacing w:after="80"/>
        <w:jc w:val="center"/>
      </w:pPr>
      <w:r>
        <w:rPr>
          <w:b/>
          <w:i w:val="0"/>
          <w:color w:val="666666"/>
          <w:sz w:val="20"/>
        </w:rPr>
        <w:t>LECTURE  •  MARC 14 ET 15</w:t>
      </w:r>
    </w:p>
    <w:p>
      <w:pPr>
        <w:spacing w:after="160"/>
        <w:jc w:val="center"/>
      </w:pPr>
      <w:r>
        <w:rPr>
          <w:b/>
          <w:i/>
          <w:color w:val="1F4E78"/>
          <w:sz w:val="22"/>
        </w:rPr>
        <w:t>Au cœur de l’Évangile</w:t>
      </w:r>
    </w:p>
    <w:p>
      <w:r>
        <w:t>La Bible présente le péché et la mort comme des problèmes que les êtres humains ne peuvent résoudre par leurs propres efforts. La réponse de Dieu est centrée sur Son Fils, le Seigneur Jésus-Christ. Jésus vécut sans péché et obéit volontairement à son Père jusqu’à la mort, rendant possibles le pardon et l’espérance de la vie pour ceux qui lui appartiennent.</w:t>
      </w:r>
    </w:p>
    <w:p>
      <w:pPr>
        <w:keepNext/>
        <w:spacing w:before="100" w:after="60"/>
      </w:pPr>
      <w:r>
        <w:rPr>
          <w:b/>
          <w:color w:val="1F4E78"/>
          <w:sz w:val="26"/>
        </w:rPr>
        <w:t>Le problème du péché</w:t>
      </w:r>
    </w:p>
    <w:p>
      <w:r>
        <w:t>Le péché sépare les hommes et les femmes de Dieu et conduit à la mort. Aussi sincères que nous soyons, nous ne pouvons supprimer le péché ni vaincre la mort par notre propre force. La Bible nous dirige donc vers ce que Dieu a fait par Son Fils. Jésus participa volontairement au dessein de son Père : sa mort n’était pas un accident, mais un acte d’obéissance fidèle.</w:t>
      </w:r>
    </w:p>
    <w:p>
      <w:r>
        <w:t>Jésus était entièrement sans péché personnel. Pourtant, il partageait notre nature humaine mortelle et affronta de vraies tentations. En demeurant obéissant pendant toute sa vie et jusque dans sa mort, il ouvrit la voie afin que ses disciples reçoivent le pardon et, à son retour, la vie éternelle.</w:t>
      </w:r>
    </w:p>
    <w:p>
      <w:pPr>
        <w:keepNext/>
        <w:spacing w:before="100" w:after="60"/>
      </w:pPr>
      <w:r>
        <w:rPr>
          <w:b/>
          <w:color w:val="1F4E78"/>
          <w:sz w:val="26"/>
        </w:rPr>
        <w:t>Une prophétie de ses souffrances</w:t>
      </w:r>
    </w:p>
    <w:p>
      <w:r>
        <w:t>Les Évangiles décrivent l’arrestation, le procès et la mort de Jésus. L’Ancien Testament contient aussi des passages que les chrétiens comprennent comme annonçant ses souffrances. Le Psaume 22 est particulièrement remarquable.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Et moi, je suis un ver et non un homme, l’opprobre des hommes et le méprisé du peuple. Tous ceux qui me voient se moquent de moi, ils ouvrent la bouche, secouent la tête : Recommande-toi à l’Éternel ! L’Éternel le sauvera, il le délivrera, puisqu’il l’aime ! »</w:t>
            </w:r>
          </w:p>
          <w:p>
            <w:r>
              <w:rPr>
                <w:b/>
                <w:color w:val="666666"/>
                <w:sz w:val="18"/>
              </w:rPr>
              <w:t>Psaume 22:6–8  •  King James Version</w:t>
            </w:r>
          </w:p>
        </w:tc>
      </w:tr>
    </w:tbl>
    <w:p/>
    <w:p>
      <w:r>
        <w:t>La souffrance impliquait la honte autant que la douleur physique. Plus loin dans le même psaume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 force se dessèche comme l’argile, et ma langue s’attache à mon palais ; tu me réduis à la poussière de la mort. Car des chiens m’environnent, une bande de scélérats rôdent autour de moi ; ils ont percé mes mains et mes pieds. »</w:t>
            </w:r>
          </w:p>
          <w:p>
            <w:r>
              <w:rPr>
                <w:b/>
                <w:color w:val="666666"/>
                <w:sz w:val="18"/>
              </w:rPr>
              <w:t>Psaume 22:15–16  •  King James Version</w:t>
            </w:r>
          </w:p>
        </w:tc>
      </w:tr>
    </w:tbl>
    <w:p/>
    <w:p>
      <w:pPr>
        <w:keepNext/>
        <w:spacing w:before="100" w:after="60"/>
      </w:pPr>
      <w:r>
        <w:rPr>
          <w:b/>
          <w:color w:val="1F4E78"/>
          <w:sz w:val="26"/>
        </w:rPr>
        <w:t>Comment cela arriva</w:t>
      </w:r>
    </w:p>
    <w:p>
      <w:r>
        <w:t>Certains principaux sacrificateurs et d’autres chefs religieux étaient déterminés à faire mettre Jésus à mort. Ils considéraient ses affirmations comme blasphématoires et craignaient son influence. Puisque la Judée était sous domination romaine, ils amenèrent Jésus devant le gouverneur romain Ponce Pilate pour demander une condamnation à mort.</w:t>
      </w:r>
    </w:p>
    <w:p>
      <w:r>
        <w:t>Les récits évangéliques montrent Pilate reconnaissant que Jésus n’était pas coupable d’un crime méritant la mort, mais finissant par céder à la pression et le livrer pour être crucifié. Des soldats romains exécutèrent la sentence. La mort de Jésus révèle donc l’injustice et la cruauté humaines, mais le Nouveau Testament la présente aussi comme faisant partie du dessein salvateur de Dieu, volontairement accepté par Jésus.</w:t>
      </w:r>
    </w:p>
    <w:p>
      <w:pPr>
        <w:keepNext/>
        <w:spacing w:before="100" w:after="60"/>
      </w:pPr>
      <w:r>
        <w:rPr>
          <w:b/>
          <w:color w:val="1F4E78"/>
          <w:sz w:val="26"/>
        </w:rPr>
        <w:t>Pourquoi Jésus devait-il souffrir ?</w:t>
      </w:r>
    </w:p>
    <w:p>
      <w:r>
        <w:t>Lorsque nous nous rappelons que Jésus n’avait commis aucun péché, sa souffrance soulève une question évidente : pourquoi cela devait-il arriver ? À Gethsémané, il pria dans une profonde détresse tout en se soumettant entièrement à la volonté de son Père.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Père, si tu voulais éloigner de moi cette coupe ! Toutefois, que ma volonté ne se fasse pas, mais la tienne. »</w:t>
            </w:r>
          </w:p>
          <w:p>
            <w:r>
              <w:rPr>
                <w:b/>
                <w:color w:val="666666"/>
                <w:sz w:val="18"/>
              </w:rPr>
              <w:t>Luc 22:42  •  King James Version</w:t>
            </w:r>
          </w:p>
        </w:tc>
      </w:tr>
    </w:tbl>
    <w:p/>
    <w:p>
      <w:r>
        <w:t>Jésus ne désirait pas la souffrance pour elle-même. Il l’accepta parce que l’obéissance à Dieu exigeait qu’il reste fidèle même lorsque cette obéissance conduisait à la mort. Sa volonté révèle à la fois la gravité du péché et la profondeur de l’amour manifesté par Dieu et Son Fils.</w:t>
      </w:r>
    </w:p>
    <w:p>
      <w:pPr>
        <w:keepNext/>
        <w:spacing w:before="100" w:after="60"/>
      </w:pPr>
      <w:r>
        <w:rPr>
          <w:b/>
          <w:color w:val="1F4E78"/>
          <w:sz w:val="26"/>
        </w:rPr>
        <w:t>Pourquoi Jésus est-il mort ?</w:t>
      </w:r>
    </w:p>
    <w:p>
      <w:r>
        <w:t>Romains 6:23 dit que « le salaire du péché, c’est la mort ». Adam pécha et devint un être mourant ; tous ses descendants partagent la mortalité. De plus, tout autre être humain responsable commet le péché. Jésus était différent : il partageait notre nature mortelle mais ne commit jamais de péché.</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L’HUMANITÉ</w:t>
            </w:r>
          </w:p>
        </w:tc>
        <w:tc>
          <w:tcPr>
            <w:tcW w:type="dxa" w:w="5227"/>
            <w:shd w:fill="1F4E78"/>
            <w:tcMar>
              <w:top w:w="90" w:type="dxa"/>
              <w:start w:w="110" w:type="dxa"/>
              <w:bottom w:w="90" w:type="dxa"/>
              <w:end w:w="110" w:type="dxa"/>
            </w:tcMar>
          </w:tcPr>
          <w:p>
            <w:r>
              <w:rPr>
                <w:b/>
                <w:color w:val="FFFFFF"/>
              </w:rPr>
              <w:t>LE SEIGNEUR JÉSUS</w:t>
            </w:r>
          </w:p>
        </w:tc>
      </w:tr>
      <w:tr>
        <w:trPr>
          <w:cantSplit/>
        </w:trPr>
        <w:tc>
          <w:tcPr>
            <w:tcW w:type="dxa" w:w="5227"/>
            <w:tcMar>
              <w:top w:w="90" w:type="dxa"/>
              <w:start w:w="110" w:type="dxa"/>
              <w:bottom w:w="90" w:type="dxa"/>
              <w:end w:w="110" w:type="dxa"/>
            </w:tcMar>
          </w:tcPr>
          <w:p>
            <w:r>
              <w:t>Nous partageons la condition mortelle venue par Adam.</w:t>
            </w:r>
          </w:p>
        </w:tc>
        <w:tc>
          <w:tcPr>
            <w:tcW w:type="dxa" w:w="5227"/>
            <w:tcMar>
              <w:top w:w="90" w:type="dxa"/>
              <w:start w:w="110" w:type="dxa"/>
              <w:bottom w:w="90" w:type="dxa"/>
              <w:end w:w="110" w:type="dxa"/>
            </w:tcMar>
          </w:tcPr>
          <w:p>
            <w:r>
              <w:t>Jésus partageait lui aussi la nature humaine mortelle.</w:t>
            </w:r>
          </w:p>
        </w:tc>
      </w:tr>
      <w:tr>
        <w:trPr>
          <w:cantSplit/>
        </w:trPr>
        <w:tc>
          <w:tcPr>
            <w:tcW w:type="dxa" w:w="5227"/>
            <w:tcMar>
              <w:top w:w="90" w:type="dxa"/>
              <w:start w:w="110" w:type="dxa"/>
              <w:bottom w:w="90" w:type="dxa"/>
              <w:end w:w="110" w:type="dxa"/>
            </w:tcMar>
            <w:shd w:fill="EAF2F8"/>
          </w:tcPr>
          <w:p>
            <w:r>
              <w:t>Nous commettons le péché.</w:t>
            </w:r>
          </w:p>
        </w:tc>
        <w:tc>
          <w:tcPr>
            <w:tcW w:type="dxa" w:w="5227"/>
            <w:tcMar>
              <w:top w:w="90" w:type="dxa"/>
              <w:start w:w="110" w:type="dxa"/>
              <w:bottom w:w="90" w:type="dxa"/>
              <w:end w:w="110" w:type="dxa"/>
            </w:tcMar>
            <w:shd w:fill="EAF2F8"/>
          </w:tcPr>
          <w:p>
            <w:r>
              <w:t>Jésus fut tenté mais ne pécha jamais.</w:t>
            </w:r>
          </w:p>
        </w:tc>
      </w:tr>
      <w:tr>
        <w:trPr>
          <w:cantSplit/>
        </w:trPr>
        <w:tc>
          <w:tcPr>
            <w:tcW w:type="dxa" w:w="5227"/>
            <w:tcMar>
              <w:top w:w="90" w:type="dxa"/>
              <w:start w:w="110" w:type="dxa"/>
              <w:bottom w:w="90" w:type="dxa"/>
              <w:end w:w="110" w:type="dxa"/>
            </w:tcMar>
          </w:tcPr>
          <w:p>
            <w:r>
              <w:t>Nous ne pouvons pas nous sauver du péché et de la mort.</w:t>
            </w:r>
          </w:p>
        </w:tc>
        <w:tc>
          <w:tcPr>
            <w:tcW w:type="dxa" w:w="5227"/>
            <w:tcMar>
              <w:top w:w="90" w:type="dxa"/>
              <w:start w:w="110" w:type="dxa"/>
              <w:bottom w:w="90" w:type="dxa"/>
              <w:end w:w="110" w:type="dxa"/>
            </w:tcMar>
          </w:tcPr>
          <w:p>
            <w:r>
              <w:t>Jésus demeura parfaitement obéissant à Dieu.</w:t>
            </w:r>
          </w:p>
        </w:tc>
      </w:tr>
      <w:tr>
        <w:trPr>
          <w:cantSplit/>
        </w:trPr>
        <w:tc>
          <w:tcPr>
            <w:tcW w:type="dxa" w:w="5227"/>
            <w:tcMar>
              <w:top w:w="90" w:type="dxa"/>
              <w:start w:w="110" w:type="dxa"/>
              <w:bottom w:w="90" w:type="dxa"/>
              <w:end w:w="110" w:type="dxa"/>
            </w:tcMar>
            <w:shd w:fill="EAF2F8"/>
          </w:tcPr>
          <w:p>
            <w:r>
              <w:t>Nous avons besoin du pardon et de la résurrection.</w:t>
            </w:r>
          </w:p>
        </w:tc>
        <w:tc>
          <w:tcPr>
            <w:tcW w:type="dxa" w:w="5227"/>
            <w:tcMar>
              <w:top w:w="90" w:type="dxa"/>
              <w:start w:w="110" w:type="dxa"/>
              <w:bottom w:w="90" w:type="dxa"/>
              <w:end w:w="110" w:type="dxa"/>
            </w:tcMar>
            <w:shd w:fill="EAF2F8"/>
          </w:tcPr>
          <w:p>
            <w:r>
              <w:t>Dieu ressuscita Jésus et lui donna la vie immortelle.</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nous n’avons pas un souverain sacrificateur qui ne puisse compatir à nos faiblesses ; au contraire, il a été tenté comme nous en toutes choses, sans commettre de péché. »</w:t>
            </w:r>
          </w:p>
          <w:p>
            <w:r>
              <w:rPr>
                <w:b/>
                <w:color w:val="666666"/>
                <w:sz w:val="18"/>
              </w:rPr>
              <w:t>Hébreux 4:15  •  King James Version</w:t>
            </w:r>
          </w:p>
        </w:tc>
      </w:tr>
    </w:tbl>
    <w:p/>
    <w:p>
      <w:r>
        <w:t>Jésus ne mourut pas pour une faute personnelle. Il mourut en partageant la condition mortelle de ceux qu’il était venu sauver. Parce qu’il demeura sans péché, Dieu le ressuscita. Sa résurrection montra que le péché et la mort avaient été vaincus en lui.</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L’espérance ouverte par sa mort et sa résurrection</w:t>
            </w:r>
          </w:p>
          <w:p>
            <w:r>
              <w:t>Ceux qui sont unis à Christ peuvent recevoir maintenant le pardon de leurs péchés. Lorsque Jésus reviendra, ceux qu’il acceptera seront aussi délivrés de la mortalité. Son sacrifice regarde donc au-delà de la mort vers la résurrection et la vie éternelle.</w:t>
            </w:r>
          </w:p>
        </w:tc>
      </w:tr>
    </w:tbl>
    <w:p/>
    <w:p>
      <w:pPr>
        <w:keepNext/>
        <w:spacing w:before="100" w:after="60"/>
      </w:pPr>
      <w:r>
        <w:rPr>
          <w:b/>
          <w:color w:val="1F4E78"/>
          <w:sz w:val="26"/>
        </w:rPr>
        <w:t>Les leçons de la mort de Jésus</w:t>
      </w:r>
    </w:p>
    <w:p>
      <w:r>
        <w:t>La mort de Jésus montre le péché humain dans toute sa gravité : un homme innocent et juste fut rejeté et brutalement tué. Elle nous rappelle que le péché n’est pas une petite affaire et que nous ne pouvons pas nous en délivrer nous-mêmes. Nous avons tous besoin du salut que Dieu donne.</w:t>
      </w:r>
    </w:p>
    <w:p>
      <w:r>
        <w:t>En même temps, Jésus fut un sacrifice acceptable parce qu’il fut parfaitement obéissant et sans péché. Jean-Baptiste le décrivit ainsi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Voici l’Agneau de Dieu, qui ôte le péché du monde. »</w:t>
            </w:r>
          </w:p>
          <w:p>
            <w:r>
              <w:rPr>
                <w:b/>
                <w:color w:val="666666"/>
                <w:sz w:val="18"/>
              </w:rPr>
              <w:t>Jean 1:29 (excerto)  •  King James Version</w:t>
            </w:r>
          </w:p>
        </w:tc>
      </w:tr>
    </w:tbl>
    <w:p/>
    <w:p>
      <w:r>
        <w:t>L’image d’un agneau sans défaut nous aide à comprendre que Jésus offrit à Dieu une vie d’obéissance parfaite. Sa mort n’était pas le sacrifice d’un pécheur coupable pour des innocents ; elle était l’offrande volontaire du Fils de Dieu sans péché en faveur de ceux qui croient en lui.</w:t>
      </w:r>
    </w:p>
    <w:p>
      <w:r>
        <w:t>La mort de Jésus révèle aussi l’étendue de l’amour de Dieu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Lui, qui n’a point épargné son propre Fils, mais qui l’a livré pour nous tous, comment ne nous donnera-t-il pas aussi toutes choses avec lui ? »</w:t>
            </w:r>
          </w:p>
          <w:p>
            <w:r>
              <w:rPr>
                <w:b/>
                <w:color w:val="666666"/>
                <w:sz w:val="18"/>
              </w:rPr>
              <w:t>Romains 8:32  •  King James Version</w:t>
            </w:r>
          </w:p>
        </w:tc>
      </w:tr>
    </w:tbl>
    <w:p/>
    <w:p>
      <w:r>
        <w:t>L’amour de Dieu n’est donc pas seulement une idée : il se voit dans ce qu’Il a donné. L’obéissance et l’amour de Jésus apparaissent tout aussi clairement : il se soumit à la volonté de son Père même lorsque cela lui coûta la vie.</w:t>
      </w:r>
    </w:p>
    <w:p>
      <w:pPr>
        <w:keepNext/>
        <w:spacing w:before="100" w:after="60"/>
      </w:pPr>
      <w:r>
        <w:rPr>
          <w:b/>
          <w:color w:val="1F4E78"/>
          <w:sz w:val="26"/>
        </w:rPr>
        <w:t>Réconciliés avec Dieu</w:t>
      </w:r>
    </w:p>
    <w:p>
      <w:r>
        <w:t>Le péché rompt la communion avec Dieu. L’Écriture utilise des mots comme réconciliation et expiation pour décrire la restauration de cette relation.</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Heureux celui à qui la transgression est remise, à qui le péché est pardonné ! Heureux l’homme à qui l’Éternel n’impute pas d’iniquité, et dans l’esprit duquel il n’y a point de fraude ! »</w:t>
            </w:r>
          </w:p>
          <w:p>
            <w:r>
              <w:rPr>
                <w:b/>
                <w:color w:val="666666"/>
                <w:sz w:val="18"/>
              </w:rPr>
              <w:t>Psaume 32:1–2  •  King James Version</w:t>
            </w:r>
          </w:p>
        </w:tc>
      </w:tr>
    </w:tbl>
    <w:p/>
    <w:p>
      <w:r>
        <w:t>Par Christ, le pardon devient possible. Cela ne signifie pas que Dieu ignore simplement le péché. La mort de Jésus montre au contraire le jugement de Dieu sur le péché et Sa miséricorde envers les pécheurs qui viennent à Lui dans la foi, la repentance et l’obéissance.</w:t>
      </w:r>
    </w:p>
    <w:p>
      <w:pPr>
        <w:keepNext/>
        <w:spacing w:before="100" w:after="60"/>
      </w:pPr>
      <w:r>
        <w:rPr>
          <w:b/>
          <w:color w:val="1F4E78"/>
          <w:sz w:val="26"/>
        </w:rPr>
        <w:t>La grâce de Dieu et notre foi</w:t>
      </w:r>
    </w:p>
    <w:p>
      <w:r>
        <w:t>Le Nouveau Testament décrit souvent la faveur librement donnée de Dieu comme grâce. Éphésiens 1 parle des croyants acceptés en Christ et de « la rédemption par son sang, la rémission des péchés, selon la richesse de sa grâce » (Éphésiens 1:6–8). Le salut commence avec ce que Dieu a fourni par grâce, non avec quelque chose que nous pouvons gagner.</w:t>
      </w:r>
    </w:p>
    <w:p>
      <w:pPr>
        <w:keepNext/>
        <w:spacing w:before="100" w:after="60"/>
      </w:pPr>
      <w:r>
        <w:rPr>
          <w:b/>
          <w:color w:val="1F4E78"/>
          <w:sz w:val="26"/>
        </w:rPr>
        <w:t>Que devons-nous faire ?</w:t>
      </w:r>
    </w:p>
    <w:p>
      <w:r>
        <w:t>Dieu a fourni le chemin du salut et Jésus s’est donné volontairement. Mais l’Évangile appelle à une réponse. La foi n’est pas simplement être d’accord avec certains faits : la foi véritable conduit à la repentance, au baptême et à une vie transformée.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Repentez-vous, et que chacun de vous soit baptisé au nom de Jésus-Christ, pour le pardon de vos péchés. »</w:t>
            </w:r>
          </w:p>
          <w:p>
            <w:r>
              <w:rPr>
                <w:b/>
                <w:color w:val="666666"/>
                <w:sz w:val="18"/>
              </w:rPr>
              <w:t>Actes 2:38 (excerto)  •  King James Version</w:t>
            </w:r>
          </w:p>
        </w:tc>
      </w:tr>
    </w:tbl>
    <w:p/>
    <w:p>
      <w:r>
        <w:t>Pierre donne le même message pratique en Actes 3:19 : « Repentez-vous donc et convertissez-vous, pour que vos péchés soient effacés. » Se repentir signifie se détourner de notre propre voie pécheresse et se tourner vers Dieu.</w:t>
      </w:r>
    </w:p>
    <w:p>
      <w:pPr>
        <w:keepNext/>
        <w:spacing w:before="100" w:after="60"/>
      </w:pPr>
      <w:r>
        <w:rPr>
          <w:b/>
          <w:color w:val="1F4E78"/>
          <w:sz w:val="26"/>
        </w:rPr>
        <w:t>Le baptême commence une nouvelle vie</w:t>
      </w:r>
    </w:p>
    <w:p>
      <w:r>
        <w:t>Par naissance, nous appartenons à la famille mourante d’Adam. Par la foi en l’Évangile et le baptême en Christ, nous commençons une nouvelle relation avec lui. Le baptême nous associe symboliquement à la mort et à la résurrection de Jésus : l’ancienne vie est laissée derrière nous et nous nous relevons pour marcher en nouveauté de vie.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Celui qui croira et qui sera baptisé sera sauvé, mais celui qui ne croira pas sera condamné. »</w:t>
            </w:r>
          </w:p>
          <w:p>
            <w:r>
              <w:rPr>
                <w:b/>
                <w:color w:val="666666"/>
                <w:sz w:val="18"/>
              </w:rPr>
              <w:t>Marc 16:16  •  King James Version</w:t>
            </w:r>
          </w:p>
        </w:tc>
      </w:tr>
    </w:tbl>
    <w:p/>
    <w:p>
      <w:r>
        <w:t>Le baptême est donc un commencement et non une fin. Le croyant doit continuer à apprendre l’obéissance, demander pardon lorsqu’il échoue et suivre l’exemple de Jésus.</w:t>
      </w:r>
    </w:p>
    <w:p>
      <w:pPr>
        <w:keepNext/>
        <w:spacing w:before="100" w:after="60"/>
      </w:pPr>
      <w:r>
        <w:rPr>
          <w:b/>
          <w:color w:val="1F4E78"/>
          <w:sz w:val="26"/>
        </w:rPr>
        <w:t>Suivre Jésus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Si quelqu’un veut venir après moi, qu’il renonce à lui-même, qu’il se charge chaque jour de sa croix, et qu’il me suive. »</w:t>
            </w:r>
          </w:p>
          <w:p>
            <w:r>
              <w:rPr>
                <w:b/>
                <w:color w:val="666666"/>
                <w:sz w:val="18"/>
              </w:rPr>
              <w:t>Luc 9:23  •  King James Version</w:t>
            </w:r>
          </w:p>
        </w:tc>
      </w:tr>
    </w:tbl>
    <w:p/>
    <w:p>
      <w:r>
        <w:t>Dans cette parole, prendre sa croix est une image du coût du discipulat, du renoncement et de l’obéissance fidèle. Ce n’est pas une instruction d’utiliser la croix comme objet ou symbole religieux.</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Ceux qui sont à Jésus-Christ ont crucifié la chair avec ses passions et ses désirs. Si nous vivons par l’Esprit, marchons aussi selon l’Esprit. »</w:t>
            </w:r>
          </w:p>
          <w:p>
            <w:r>
              <w:rPr>
                <w:b/>
                <w:color w:val="666666"/>
                <w:sz w:val="18"/>
              </w:rPr>
              <w:t>Galates 5:24–25  •  King James Version</w:t>
            </w:r>
          </w:p>
        </w:tc>
      </w:tr>
    </w:tbl>
    <w:p/>
    <w:p>
      <w:pPr>
        <w:keepNext/>
        <w:spacing w:before="100" w:after="60"/>
      </w:pPr>
      <w:r>
        <w:rPr>
          <w:b/>
          <w:color w:val="1F4E78"/>
          <w:sz w:val="26"/>
        </w:rPr>
        <w:t>Le message en un coup d’œil</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PROBLÈME</w:t>
            </w:r>
          </w:p>
        </w:tc>
        <w:tc>
          <w:tcPr>
            <w:tcW w:type="dxa" w:w="3485"/>
            <w:shd w:fill="1F4E78"/>
            <w:tcMar>
              <w:top w:w="90" w:type="dxa"/>
              <w:start w:w="110" w:type="dxa"/>
              <w:bottom w:w="90" w:type="dxa"/>
              <w:end w:w="110" w:type="dxa"/>
            </w:tcMar>
          </w:tcPr>
          <w:p>
            <w:r>
              <w:rPr>
                <w:b/>
                <w:color w:val="FFFFFF"/>
              </w:rPr>
              <w:t>CE QUE DIEU A FOURNI</w:t>
            </w:r>
          </w:p>
        </w:tc>
        <w:tc>
          <w:tcPr>
            <w:tcW w:type="dxa" w:w="3485"/>
            <w:shd w:fill="1F4E78"/>
            <w:tcMar>
              <w:top w:w="90" w:type="dxa"/>
              <w:start w:w="110" w:type="dxa"/>
              <w:bottom w:w="90" w:type="dxa"/>
              <w:end w:w="110" w:type="dxa"/>
            </w:tcMar>
          </w:tcPr>
          <w:p>
            <w:r>
              <w:rPr>
                <w:b/>
                <w:color w:val="FFFFFF"/>
              </w:rPr>
              <w:t>NOTRE RÉPONSE</w:t>
            </w:r>
          </w:p>
        </w:tc>
      </w:tr>
      <w:tr>
        <w:trPr>
          <w:cantSplit/>
        </w:trPr>
        <w:tc>
          <w:tcPr>
            <w:tcW w:type="dxa" w:w="3485"/>
            <w:tcMar>
              <w:top w:w="90" w:type="dxa"/>
              <w:start w:w="110" w:type="dxa"/>
              <w:bottom w:w="90" w:type="dxa"/>
              <w:end w:w="110" w:type="dxa"/>
            </w:tcMar>
          </w:tcPr>
          <w:p>
            <w:r>
              <w:t>Le péché nous sépare de Dieu.</w:t>
            </w:r>
          </w:p>
        </w:tc>
        <w:tc>
          <w:tcPr>
            <w:tcW w:type="dxa" w:w="3485"/>
            <w:tcMar>
              <w:top w:w="90" w:type="dxa"/>
              <w:start w:w="110" w:type="dxa"/>
              <w:bottom w:w="90" w:type="dxa"/>
              <w:end w:w="110" w:type="dxa"/>
            </w:tcMar>
          </w:tcPr>
          <w:p>
            <w:r>
              <w:t>Dieu a donné Son Fils, qui vécut sans péché et mourut dans l’obéissance.</w:t>
            </w:r>
          </w:p>
        </w:tc>
        <w:tc>
          <w:tcPr>
            <w:tcW w:type="dxa" w:w="3485"/>
            <w:tcMar>
              <w:top w:w="90" w:type="dxa"/>
              <w:start w:w="110" w:type="dxa"/>
              <w:bottom w:w="90" w:type="dxa"/>
              <w:end w:w="110" w:type="dxa"/>
            </w:tcMar>
          </w:tcPr>
          <w:p>
            <w:r>
              <w:t>Se repentir et croire à l’Évangile.</w:t>
            </w:r>
          </w:p>
        </w:tc>
      </w:tr>
      <w:tr>
        <w:trPr>
          <w:cantSplit/>
        </w:trPr>
        <w:tc>
          <w:tcPr>
            <w:tcW w:type="dxa" w:w="3485"/>
            <w:tcMar>
              <w:top w:w="90" w:type="dxa"/>
              <w:start w:w="110" w:type="dxa"/>
              <w:bottom w:w="90" w:type="dxa"/>
              <w:end w:w="110" w:type="dxa"/>
            </w:tcMar>
            <w:shd w:fill="EAF2F8"/>
          </w:tcPr>
          <w:p>
            <w:r>
              <w:t>Nous sommes mortels et ne pouvons nous sauver nous-mêmes.</w:t>
            </w:r>
          </w:p>
        </w:tc>
        <w:tc>
          <w:tcPr>
            <w:tcW w:type="dxa" w:w="3485"/>
            <w:tcMar>
              <w:top w:w="90" w:type="dxa"/>
              <w:start w:w="110" w:type="dxa"/>
              <w:bottom w:w="90" w:type="dxa"/>
              <w:end w:w="110" w:type="dxa"/>
            </w:tcMar>
            <w:shd w:fill="EAF2F8"/>
          </w:tcPr>
          <w:p>
            <w:r>
              <w:t>Dieu ressuscita Jésus d’entre les morts.</w:t>
            </w:r>
          </w:p>
        </w:tc>
        <w:tc>
          <w:tcPr>
            <w:tcW w:type="dxa" w:w="3485"/>
            <w:tcMar>
              <w:top w:w="90" w:type="dxa"/>
              <w:start w:w="110" w:type="dxa"/>
              <w:bottom w:w="90" w:type="dxa"/>
              <w:end w:w="110" w:type="dxa"/>
            </w:tcMar>
            <w:shd w:fill="EAF2F8"/>
          </w:tcPr>
          <w:p>
            <w:r>
              <w:t>Être baptisé en Christ.</w:t>
            </w:r>
          </w:p>
        </w:tc>
      </w:tr>
      <w:tr>
        <w:trPr>
          <w:cantSplit/>
        </w:trPr>
        <w:tc>
          <w:tcPr>
            <w:tcW w:type="dxa" w:w="3485"/>
            <w:tcMar>
              <w:top w:w="90" w:type="dxa"/>
              <w:start w:w="110" w:type="dxa"/>
              <w:bottom w:w="90" w:type="dxa"/>
              <w:end w:w="110" w:type="dxa"/>
            </w:tcMar>
          </w:tcPr>
          <w:p>
            <w:r>
              <w:t>Nos péchés ont besoin de pardon.</w:t>
            </w:r>
          </w:p>
        </w:tc>
        <w:tc>
          <w:tcPr>
            <w:tcW w:type="dxa" w:w="3485"/>
            <w:tcMar>
              <w:top w:w="90" w:type="dxa"/>
              <w:start w:w="110" w:type="dxa"/>
              <w:bottom w:w="90" w:type="dxa"/>
              <w:end w:w="110" w:type="dxa"/>
            </w:tcMar>
          </w:tcPr>
          <w:p>
            <w:r>
              <w:t>Le pardon est offert par Christ selon la grâce de Dieu.</w:t>
            </w:r>
          </w:p>
        </w:tc>
        <w:tc>
          <w:tcPr>
            <w:tcW w:type="dxa" w:w="3485"/>
            <w:tcMar>
              <w:top w:w="90" w:type="dxa"/>
              <w:start w:w="110" w:type="dxa"/>
              <w:bottom w:w="90" w:type="dxa"/>
              <w:end w:w="110" w:type="dxa"/>
            </w:tcMar>
          </w:tcPr>
          <w:p>
            <w:r>
              <w:t>Marcher dans une vie nouvelle de foi et d’obéissance.</w:t>
            </w:r>
          </w:p>
        </w:tc>
      </w:tr>
      <w:tr>
        <w:trPr>
          <w:cantSplit/>
        </w:trPr>
        <w:tc>
          <w:tcPr>
            <w:tcW w:type="dxa" w:w="3485"/>
            <w:tcMar>
              <w:top w:w="90" w:type="dxa"/>
              <w:start w:w="110" w:type="dxa"/>
              <w:bottom w:w="90" w:type="dxa"/>
              <w:end w:w="110" w:type="dxa"/>
            </w:tcMar>
            <w:shd w:fill="EAF2F8"/>
          </w:tcPr>
          <w:p>
            <w:r>
              <w:t>La mort paraît définitive à la force humaine.</w:t>
            </w:r>
          </w:p>
        </w:tc>
        <w:tc>
          <w:tcPr>
            <w:tcW w:type="dxa" w:w="3485"/>
            <w:tcMar>
              <w:top w:w="90" w:type="dxa"/>
              <w:start w:w="110" w:type="dxa"/>
              <w:bottom w:w="90" w:type="dxa"/>
              <w:end w:w="110" w:type="dxa"/>
            </w:tcMar>
            <w:shd w:fill="EAF2F8"/>
          </w:tcPr>
          <w:p>
            <w:r>
              <w:t>La résurrection de Christ donne l’espérance de la résurrection et de la vie éternelle.</w:t>
            </w:r>
          </w:p>
        </w:tc>
        <w:tc>
          <w:tcPr>
            <w:tcW w:type="dxa" w:w="3485"/>
            <w:tcMar>
              <w:top w:w="90" w:type="dxa"/>
              <w:start w:w="110" w:type="dxa"/>
              <w:bottom w:w="90" w:type="dxa"/>
              <w:end w:w="110" w:type="dxa"/>
            </w:tcMar>
            <w:shd w:fill="EAF2F8"/>
          </w:tcPr>
          <w:p>
            <w:r>
              <w:t>Rester fidèle en attendant son retour.</w:t>
            </w:r>
          </w:p>
        </w:tc>
      </w:tr>
    </w:tbl>
    <w:p/>
    <w:p>
      <w:pPr>
        <w:keepNext/>
        <w:spacing w:before="100" w:after="60"/>
      </w:pPr>
      <w:r>
        <w:rPr>
          <w:b/>
          <w:color w:val="1F4E78"/>
          <w:sz w:val="26"/>
        </w:rPr>
        <w:t>Pourquoi la mort de Jésus compte pour nous</w:t>
      </w:r>
    </w:p>
    <w:p>
      <w:r>
        <w:t>La mort de Jésus se trouve au cœur de l’Évangile parce qu’elle réunit la gravité du péché, la justice et la miséricorde de Dieu, et l’obéissance parfaite de Son Fils. Le récit n’est pas destiné simplement à nous attrister. Il nous appelle à reconnaître notre besoin, accepter la grâce de Dieu et suivre le Seigneur Jésus dans une vie de foi et d’obéissance.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sacrifice qui conduit à la vie</w:t>
            </w:r>
          </w:p>
          <w:p>
            <w:r>
              <w:t>Jésus mourut, mais la mort n’eut pas le dernier mot. Dieu le ressuscita. L’espérance du croyant repose donc non seulement sur la mort de Christ, mais sur le Seigneur vivant qui reviendra et donnera la vie éternelle à ses disciples fidèles.</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Le péché est un problème que nous ne pouvons résoudre nous-mêmes ; l’humanité est soumise à la mort.</w:t>
            </w:r>
          </w:p>
        </w:tc>
      </w:tr>
      <w:tr>
        <w:trPr>
          <w:cantSplit/>
        </w:trPr>
        <w:tc>
          <w:tcPr>
            <w:tcW w:type="dxa" w:w="5227"/>
            <w:shd w:fill="1F4E78"/>
          </w:tcPr>
          <w:p>
            <w:pPr>
              <w:jc w:val="center"/>
            </w:pPr>
            <w:r>
              <w:rPr>
                <w:b/>
                <w:color w:val="FFFFFF"/>
              </w:rPr>
              <w:t>2</w:t>
            </w:r>
          </w:p>
        </w:tc>
        <w:tc>
          <w:tcPr>
            <w:tcW w:type="dxa" w:w="5227"/>
          </w:tcPr>
          <w:p>
            <w:r>
              <w:t>Dieu a donné Son Fils, qui participa volontairement au dessein de son Père et offrit une vie d’obéissance parfaite.</w:t>
            </w:r>
          </w:p>
        </w:tc>
      </w:tr>
      <w:tr>
        <w:trPr>
          <w:cantSplit/>
        </w:trPr>
        <w:tc>
          <w:tcPr>
            <w:tcW w:type="dxa" w:w="5227"/>
            <w:shd w:fill="1F4E78"/>
          </w:tcPr>
          <w:p>
            <w:pPr>
              <w:jc w:val="center"/>
            </w:pPr>
            <w:r>
              <w:rPr>
                <w:b/>
                <w:color w:val="FFFFFF"/>
              </w:rPr>
              <w:t>3</w:t>
            </w:r>
          </w:p>
        </w:tc>
        <w:tc>
          <w:tcPr>
            <w:tcW w:type="dxa" w:w="5227"/>
          </w:tcPr>
          <w:p>
            <w:r>
              <w:t>Jésus était sans péché : il partagea la nature humaine mortelle et fut réellement tenté, mais ne commit jamais de péché.</w:t>
            </w:r>
          </w:p>
        </w:tc>
      </w:tr>
      <w:tr>
        <w:trPr>
          <w:cantSplit/>
        </w:trPr>
        <w:tc>
          <w:tcPr>
            <w:tcW w:type="dxa" w:w="5227"/>
            <w:shd w:fill="1F4E78"/>
          </w:tcPr>
          <w:p>
            <w:pPr>
              <w:jc w:val="center"/>
            </w:pPr>
            <w:r>
              <w:rPr>
                <w:b/>
                <w:color w:val="FFFFFF"/>
              </w:rPr>
              <w:t>4</w:t>
            </w:r>
          </w:p>
        </w:tc>
        <w:tc>
          <w:tcPr>
            <w:tcW w:type="dxa" w:w="5227"/>
          </w:tcPr>
          <w:p>
            <w:r>
              <w:t>Sa mort révèle à la fois le jugement sur le péché et l’amour extraordinaire de Dieu qui donna Son Fils.</w:t>
            </w:r>
          </w:p>
        </w:tc>
      </w:tr>
      <w:tr>
        <w:trPr>
          <w:cantSplit/>
        </w:trPr>
        <w:tc>
          <w:tcPr>
            <w:tcW w:type="dxa" w:w="5227"/>
            <w:shd w:fill="1F4E78"/>
          </w:tcPr>
          <w:p>
            <w:pPr>
              <w:jc w:val="center"/>
            </w:pPr>
            <w:r>
              <w:rPr>
                <w:b/>
                <w:color w:val="FFFFFF"/>
              </w:rPr>
              <w:t>5</w:t>
            </w:r>
          </w:p>
        </w:tc>
        <w:tc>
          <w:tcPr>
            <w:tcW w:type="dxa" w:w="5227"/>
          </w:tcPr>
          <w:p>
            <w:r>
              <w:t>Dieu ressuscita Jésus ; la résurrection montre la victoire sur le péché et la mort et ouvre l’espérance de la vie.</w:t>
            </w:r>
          </w:p>
        </w:tc>
      </w:tr>
      <w:tr>
        <w:trPr>
          <w:cantSplit/>
        </w:trPr>
        <w:tc>
          <w:tcPr>
            <w:tcW w:type="dxa" w:w="5227"/>
            <w:shd w:fill="1F4E78"/>
          </w:tcPr>
          <w:p>
            <w:pPr>
              <w:jc w:val="center"/>
            </w:pPr>
            <w:r>
              <w:rPr>
                <w:b/>
                <w:color w:val="FFFFFF"/>
              </w:rPr>
              <w:t>6</w:t>
            </w:r>
          </w:p>
        </w:tc>
        <w:tc>
          <w:tcPr>
            <w:tcW w:type="dxa" w:w="5227"/>
          </w:tcPr>
          <w:p>
            <w:r>
              <w:t>Le pardon est offert par Christ selon la grâce de Dieu à ceux qui croient, se repentent et recherchent Sa miséricorde.</w:t>
            </w:r>
          </w:p>
        </w:tc>
      </w:tr>
      <w:tr>
        <w:trPr>
          <w:cantSplit/>
        </w:trPr>
        <w:tc>
          <w:tcPr>
            <w:tcW w:type="dxa" w:w="5227"/>
            <w:shd w:fill="1F4E78"/>
          </w:tcPr>
          <w:p>
            <w:pPr>
              <w:jc w:val="center"/>
            </w:pPr>
            <w:r>
              <w:rPr>
                <w:b/>
                <w:color w:val="FFFFFF"/>
              </w:rPr>
              <w:t>7</w:t>
            </w:r>
          </w:p>
        </w:tc>
        <w:tc>
          <w:tcPr>
            <w:tcW w:type="dxa" w:w="5227"/>
          </w:tcPr>
          <w:p>
            <w:r>
              <w:t>La foi doit conduire à l’action : repentance, baptême et nouvelle vie d’obéissance.</w:t>
            </w:r>
          </w:p>
        </w:tc>
      </w:tr>
    </w:tbl>
    <w:p/>
    <w:p>
      <w:pPr>
        <w:keepNext/>
        <w:spacing w:before="100" w:after="60"/>
      </w:pPr>
      <w:r>
        <w:rPr>
          <w:b/>
          <w:color w:val="1F4E78"/>
          <w:sz w:val="26"/>
        </w:rPr>
        <w:t>Passages à lire</w:t>
      </w:r>
    </w:p>
    <w:p>
      <w:r>
        <w:t>2 Corinthiens 5  •  1 Pierre 1</w:t>
      </w:r>
    </w:p>
    <w:p>
      <w:pPr>
        <w:keepNext/>
      </w:pPr>
      <w:r>
        <w:rPr>
          <w:b/>
          <w:color w:val="1F4E78"/>
        </w:rPr>
        <w:t>À APPRENDRE PAR CŒUR  •  ROMAINS 5:8</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Mais Dieu prouve son amour envers nous, en ce que, lorsque nous étions encore des pécheurs, Christ est mort pour nous. »</w:t>
            </w:r>
          </w:p>
          <w:p>
            <w:r>
              <w:rPr>
                <w:b/>
                <w:color w:val="666666"/>
                <w:sz w:val="18"/>
              </w:rPr>
              <w:t>Romains 5:8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