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20</w:t>
      </w:r>
    </w:p>
    <w:p>
      <w:pPr>
        <w:spacing w:after="40"/>
        <w:jc w:val="center"/>
      </w:pPr>
      <w:r>
        <w:rPr>
          <w:b/>
          <w:i w:val="0"/>
          <w:color w:val="1F4E78"/>
          <w:sz w:val="40"/>
        </w:rPr>
        <w:t>Le Saint-Esprit de Dieu</w:t>
      </w:r>
    </w:p>
    <w:p>
      <w:pPr>
        <w:spacing w:after="80"/>
        <w:jc w:val="center"/>
      </w:pPr>
      <w:r>
        <w:rPr>
          <w:b/>
          <w:i w:val="0"/>
          <w:color w:val="666666"/>
          <w:sz w:val="20"/>
        </w:rPr>
        <w:t>LECTURE  •  MARC 1</w:t>
      </w:r>
    </w:p>
    <w:p>
      <w:pPr>
        <w:spacing w:after="160"/>
        <w:jc w:val="center"/>
      </w:pPr>
      <w:r>
        <w:rPr>
          <w:b/>
          <w:i/>
          <w:color w:val="1F4E78"/>
          <w:sz w:val="22"/>
        </w:rPr>
        <w:t>Dieu agit par Son Esprit</w:t>
      </w:r>
    </w:p>
    <w:p>
      <w:r>
        <w:t>La Bible présente le Saint-Esprit comme la puissance de Dieu à l’œuvre : dans la création, la révélation, la naissance et le ministère de Jésus, et dans les dons particuliers accordés aux apôtres. Pour comprendre le Saint-Esprit, il faut commencer par la manière dont l’Écriture emploie elle-même cette expression.</w:t>
      </w:r>
    </w:p>
    <w:p>
      <w:pPr>
        <w:keepNext/>
        <w:spacing w:before="100" w:after="60"/>
      </w:pPr>
      <w:r>
        <w:rPr>
          <w:b/>
          <w:color w:val="1F4E78"/>
          <w:sz w:val="26"/>
        </w:rPr>
        <w:t>L’Esprit de Dieu dans la création</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Au commencement, Dieu créa le ciel et la terre. »</w:t>
            </w:r>
          </w:p>
          <w:p>
            <w:r>
              <w:rPr>
                <w:b/>
                <w:color w:val="666666"/>
                <w:sz w:val="18"/>
              </w:rPr>
              <w:t>Genèse 1:1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L’Esprit de Dieu se mouvait au-dessus des eaux. »</w:t>
            </w:r>
          </w:p>
          <w:p>
            <w:r>
              <w:rPr>
                <w:b/>
                <w:color w:val="666666"/>
                <w:sz w:val="18"/>
              </w:rPr>
              <w:t>Genèse 1:2  •  King James Version</w:t>
            </w:r>
          </w:p>
        </w:tc>
      </w:tr>
    </w:tbl>
    <w:p/>
    <w:p>
      <w:r>
        <w:t>Le même chapitre rapporte immédiatement que Dieu parle : « Que la lumière soit ! Et la lumière fut » (Genèse 1:3). Le Psaume 33 réunit ces idées : Dieu parle et Sa puissance accomplit Sa volonté.</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Les cieux ont été faits par la parole de l’Éternel, et toute leur armée par le souffle de sa bouche... Car il dit, et la chose arrive ; il ordonne, et elle existe. »</w:t>
            </w:r>
          </w:p>
          <w:p>
            <w:r>
              <w:rPr>
                <w:b/>
                <w:color w:val="666666"/>
                <w:sz w:val="18"/>
              </w:rPr>
              <w:t>Psaume 33:6, 9  •  King James Version</w:t>
            </w:r>
          </w:p>
        </w:tc>
      </w:tr>
    </w:tbl>
    <w:p/>
    <w:p>
      <w:pPr>
        <w:keepNext/>
        <w:spacing w:before="100" w:after="60"/>
      </w:pPr>
      <w:r>
        <w:rPr>
          <w:b/>
          <w:color w:val="1F4E78"/>
          <w:sz w:val="26"/>
        </w:rPr>
        <w:t>Inspiration et Esprit de Dieu</w:t>
      </w:r>
    </w:p>
    <w:p>
      <w:r>
        <w:t>Dieu utilisa également Son Esprit pour révéler Son message. La Bible fut écrite par de nombreux serviteurs de Dieu sur une longue période, mais ses grands thèmes forment un message cohérent parce que les écrivains n’inventèrent pas simplement leur enseignement.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 n’est pas par une volonté d’homme qu’une prophétie a jamais été apportée, mais c’est poussés par le Saint-Esprit que des hommes ont parlé de la part de Dieu. »</w:t>
            </w:r>
          </w:p>
          <w:p>
            <w:r>
              <w:rPr>
                <w:b/>
                <w:color w:val="666666"/>
                <w:sz w:val="18"/>
              </w:rPr>
              <w:t>2 Pierre 1:21  •  King James Version</w:t>
            </w:r>
          </w:p>
        </w:tc>
      </w:tr>
    </w:tbl>
    <w:p/>
    <w:p>
      <w:r>
        <w:t>Dans la Bible, la prophétie ne consiste pas seulement à prédire le futur. Un prophète est quelqu’un qui transmet un message de Dieu. L’Esprit de Dieu permit à Ses serviteurs de communiquer ce qu’Il voulait faire connaître.</w:t>
      </w:r>
    </w:p>
    <w:p>
      <w:pPr>
        <w:keepNext/>
        <w:spacing w:before="100" w:after="60"/>
      </w:pPr>
      <w:r>
        <w:rPr>
          <w:b/>
          <w:color w:val="1F4E78"/>
          <w:sz w:val="26"/>
        </w:rPr>
        <w:t>Que fait Dieu par Son Esprit ?</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ŒUVRE DE L’ESPRIT</w:t>
            </w:r>
          </w:p>
        </w:tc>
        <w:tc>
          <w:tcPr>
            <w:tcW w:type="dxa" w:w="3485"/>
            <w:shd w:fill="1F4E78"/>
            <w:tcMar>
              <w:top w:w="90" w:type="dxa"/>
              <w:start w:w="110" w:type="dxa"/>
              <w:bottom w:w="90" w:type="dxa"/>
              <w:end w:w="110" w:type="dxa"/>
            </w:tcMar>
          </w:tcPr>
          <w:p>
            <w:r>
              <w:rPr>
                <w:b/>
                <w:color w:val="FFFFFF"/>
              </w:rPr>
              <w:t>EXEMPLES</w:t>
            </w:r>
          </w:p>
        </w:tc>
        <w:tc>
          <w:tcPr>
            <w:tcW w:type="dxa" w:w="3485"/>
            <w:shd w:fill="1F4E78"/>
            <w:tcMar>
              <w:top w:w="90" w:type="dxa"/>
              <w:start w:w="110" w:type="dxa"/>
              <w:bottom w:w="90" w:type="dxa"/>
              <w:end w:w="110" w:type="dxa"/>
            </w:tcMar>
          </w:tcPr>
          <w:p>
            <w:r>
              <w:rPr>
                <w:b/>
                <w:color w:val="FFFFFF"/>
              </w:rPr>
              <w:t>CE QUE NOUS APPRENONS</w:t>
            </w:r>
          </w:p>
        </w:tc>
      </w:tr>
      <w:tr>
        <w:trPr>
          <w:cantSplit/>
        </w:trPr>
        <w:tc>
          <w:tcPr>
            <w:tcW w:type="dxa" w:w="3485"/>
            <w:tcMar>
              <w:top w:w="90" w:type="dxa"/>
              <w:start w:w="110" w:type="dxa"/>
              <w:bottom w:w="90" w:type="dxa"/>
              <w:end w:w="110" w:type="dxa"/>
            </w:tcMar>
          </w:tcPr>
          <w:p>
            <w:r>
              <w:t>Création</w:t>
            </w:r>
          </w:p>
        </w:tc>
        <w:tc>
          <w:tcPr>
            <w:tcW w:type="dxa" w:w="3485"/>
            <w:tcMar>
              <w:top w:w="90" w:type="dxa"/>
              <w:start w:w="110" w:type="dxa"/>
              <w:bottom w:w="90" w:type="dxa"/>
              <w:end w:w="110" w:type="dxa"/>
            </w:tcMar>
          </w:tcPr>
          <w:p>
            <w:r>
              <w:t>Genèse 1:2 ; Psaume 104:30</w:t>
            </w:r>
          </w:p>
        </w:tc>
        <w:tc>
          <w:tcPr>
            <w:tcW w:type="dxa" w:w="3485"/>
            <w:tcMar>
              <w:top w:w="90" w:type="dxa"/>
              <w:start w:w="110" w:type="dxa"/>
              <w:bottom w:w="90" w:type="dxa"/>
              <w:end w:w="110" w:type="dxa"/>
            </w:tcMar>
          </w:tcPr>
          <w:p>
            <w:r>
              <w:t>Dieu utilise Sa puissance pour créer et soutenir la vie.</w:t>
            </w:r>
          </w:p>
        </w:tc>
      </w:tr>
      <w:tr>
        <w:trPr>
          <w:cantSplit/>
        </w:trPr>
        <w:tc>
          <w:tcPr>
            <w:tcW w:type="dxa" w:w="3485"/>
            <w:tcMar>
              <w:top w:w="90" w:type="dxa"/>
              <w:start w:w="110" w:type="dxa"/>
              <w:bottom w:w="90" w:type="dxa"/>
              <w:end w:w="110" w:type="dxa"/>
            </w:tcMar>
            <w:shd w:fill="EAF2F8"/>
          </w:tcPr>
          <w:p>
            <w:r>
              <w:t>Connaissance</w:t>
            </w:r>
          </w:p>
        </w:tc>
        <w:tc>
          <w:tcPr>
            <w:tcW w:type="dxa" w:w="3485"/>
            <w:tcMar>
              <w:top w:w="90" w:type="dxa"/>
              <w:start w:w="110" w:type="dxa"/>
              <w:bottom w:w="90" w:type="dxa"/>
              <w:end w:w="110" w:type="dxa"/>
            </w:tcMar>
            <w:shd w:fill="EAF2F8"/>
          </w:tcPr>
          <w:p>
            <w:r>
              <w:t>Psaume 139:7–12</w:t>
            </w:r>
          </w:p>
        </w:tc>
        <w:tc>
          <w:tcPr>
            <w:tcW w:type="dxa" w:w="3485"/>
            <w:tcMar>
              <w:top w:w="90" w:type="dxa"/>
              <w:start w:w="110" w:type="dxa"/>
              <w:bottom w:w="90" w:type="dxa"/>
              <w:end w:w="110" w:type="dxa"/>
            </w:tcMar>
            <w:shd w:fill="EAF2F8"/>
          </w:tcPr>
          <w:p>
            <w:r>
              <w:t>Rien n’échappe à la présence ou à la connaissance de Dieu.</w:t>
            </w:r>
          </w:p>
        </w:tc>
      </w:tr>
      <w:tr>
        <w:trPr>
          <w:cantSplit/>
        </w:trPr>
        <w:tc>
          <w:tcPr>
            <w:tcW w:type="dxa" w:w="3485"/>
            <w:tcMar>
              <w:top w:w="90" w:type="dxa"/>
              <w:start w:w="110" w:type="dxa"/>
              <w:bottom w:w="90" w:type="dxa"/>
              <w:end w:w="110" w:type="dxa"/>
            </w:tcMar>
          </w:tcPr>
          <w:p>
            <w:r>
              <w:t>Force pour servir</w:t>
            </w:r>
          </w:p>
        </w:tc>
        <w:tc>
          <w:tcPr>
            <w:tcW w:type="dxa" w:w="3485"/>
            <w:tcMar>
              <w:top w:w="90" w:type="dxa"/>
              <w:start w:w="110" w:type="dxa"/>
              <w:bottom w:w="90" w:type="dxa"/>
              <w:end w:w="110" w:type="dxa"/>
            </w:tcMar>
          </w:tcPr>
          <w:p>
            <w:r>
              <w:t>Juges 6:34 ; 11:29</w:t>
            </w:r>
          </w:p>
        </w:tc>
        <w:tc>
          <w:tcPr>
            <w:tcW w:type="dxa" w:w="3485"/>
            <w:tcMar>
              <w:top w:w="90" w:type="dxa"/>
              <w:start w:w="110" w:type="dxa"/>
              <w:bottom w:w="90" w:type="dxa"/>
              <w:end w:w="110" w:type="dxa"/>
            </w:tcMar>
          </w:tcPr>
          <w:p>
            <w:r>
              <w:t>Dieu donna de la puissance à certains serviteurs pour des tâches particulières.</w:t>
            </w:r>
          </w:p>
        </w:tc>
      </w:tr>
      <w:tr>
        <w:trPr>
          <w:cantSplit/>
        </w:trPr>
        <w:tc>
          <w:tcPr>
            <w:tcW w:type="dxa" w:w="3485"/>
            <w:tcMar>
              <w:top w:w="90" w:type="dxa"/>
              <w:start w:w="110" w:type="dxa"/>
              <w:bottom w:w="90" w:type="dxa"/>
              <w:end w:w="110" w:type="dxa"/>
            </w:tcMar>
            <w:shd w:fill="EAF2F8"/>
          </w:tcPr>
          <w:p>
            <w:r>
              <w:t>Révélation</w:t>
            </w:r>
          </w:p>
        </w:tc>
        <w:tc>
          <w:tcPr>
            <w:tcW w:type="dxa" w:w="3485"/>
            <w:tcMar>
              <w:top w:w="90" w:type="dxa"/>
              <w:start w:w="110" w:type="dxa"/>
              <w:bottom w:w="90" w:type="dxa"/>
              <w:end w:w="110" w:type="dxa"/>
            </w:tcMar>
            <w:shd w:fill="EAF2F8"/>
          </w:tcPr>
          <w:p>
            <w:r>
              <w:t>Michée 3:8 ; Néhémie 9:30 ; 2 Pierre 1:21</w:t>
            </w:r>
          </w:p>
        </w:tc>
        <w:tc>
          <w:tcPr>
            <w:tcW w:type="dxa" w:w="3485"/>
            <w:tcMar>
              <w:top w:w="90" w:type="dxa"/>
              <w:start w:w="110" w:type="dxa"/>
              <w:bottom w:w="90" w:type="dxa"/>
              <w:end w:w="110" w:type="dxa"/>
            </w:tcMar>
            <w:shd w:fill="EAF2F8"/>
          </w:tcPr>
          <w:p>
            <w:r>
              <w:t>Le message de Dieu fut transmis par des serviteurs inspirés.</w:t>
            </w:r>
          </w:p>
        </w:tc>
      </w:tr>
    </w:tbl>
    <w:p/>
    <w:p>
      <w:pPr>
        <w:keepNext/>
        <w:spacing w:before="100" w:after="60"/>
      </w:pPr>
      <w:r>
        <w:rPr>
          <w:b/>
          <w:color w:val="1F4E78"/>
          <w:sz w:val="26"/>
        </w:rPr>
        <w:t>« Saint-Esprit » et « Saint-Esprit » dans les anciennes traductions</w:t>
      </w:r>
    </w:p>
    <w:p>
      <w:r>
        <w:t>La King James Version emploie souvent l’expression anglaise « Holy Ghost ». Dans l’anglais ancien, « ghost » pouvait signifier « spirit ». En français, les traductions utilisent naturellement « Saint-Esprit ».</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Ce que les Christadelphiens comprennent par le Saint-Esprit</w:t>
            </w:r>
          </w:p>
          <w:p>
            <w:r>
              <w:t>Le Saint-Esprit n’est pas un Dieu séparé ni une troisième personne divine. Les Christadelphiens comprennent le Saint-Esprit comme la puissance du seul Dieu, par laquelle Il accomplit Son dessein.</w:t>
            </w:r>
          </w:p>
        </w:tc>
      </w:tr>
    </w:tbl>
    <w:p/>
    <w:p>
      <w:pPr>
        <w:keepNext/>
        <w:spacing w:before="100" w:after="60"/>
      </w:pPr>
      <w:r>
        <w:rPr>
          <w:b/>
          <w:color w:val="1F4E78"/>
          <w:sz w:val="26"/>
        </w:rPr>
        <w:t>Le Saint-Esprit et la naissance de Jésus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Marie, sa mère, ayant été fiancée à Joseph, se trouva enceinte, par la vertu du Saint-Esprit, avant qu’ils eussent habité ensemble. »</w:t>
            </w:r>
          </w:p>
          <w:p>
            <w:r>
              <w:rPr>
                <w:b/>
                <w:color w:val="666666"/>
                <w:sz w:val="18"/>
              </w:rPr>
              <w:t>Matthieu 1:18  •  King James Version</w:t>
            </w:r>
          </w:p>
        </w:tc>
      </w:tr>
    </w:tbl>
    <w:p/>
    <w:p>
      <w:r>
        <w:t>Cela correspond aux paroles de l’ange en Luc 1:35. Jésus est donc le Fils de Dieu : sa naissance résulte directement de la puissance de Dieu, non d’un père humain.</w:t>
      </w:r>
    </w:p>
    <w:p>
      <w:pPr>
        <w:keepNext/>
        <w:spacing w:before="100" w:after="60"/>
      </w:pPr>
      <w:r>
        <w:rPr>
          <w:b/>
          <w:color w:val="1F4E78"/>
          <w:sz w:val="26"/>
        </w:rPr>
        <w:t>L’Esprit donné à Jésus sans mesure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Celui que Dieu a envoyé dit les paroles de Dieu, parce que Dieu ne lui donne pas l’Esprit avec mesure. »</w:t>
            </w:r>
          </w:p>
          <w:p>
            <w:r>
              <w:rPr>
                <w:b/>
                <w:color w:val="666666"/>
                <w:sz w:val="18"/>
              </w:rPr>
              <w:t>Jean 3:34  •  King James Version</w:t>
            </w:r>
          </w:p>
        </w:tc>
      </w:tr>
    </w:tbl>
    <w:p/>
    <w:p>
      <w:r>
        <w:t>Jésus utilisa la puissance qui lui avait été donnée dans une obéissance parfaite à son Père. Ses miracles n’étaient pas destinés à se mettre en valeur, mais à manifester l’œuvre de Dieu et Sa compassion.</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L’Esprit du Seigneur, l’Éternel, est sur moi, car l’Éternel m’a oint pour porter de bonnes nouvelles aux malheureux... pour proclamer aux captifs la liberté. »</w:t>
            </w:r>
          </w:p>
          <w:p>
            <w:r>
              <w:rPr>
                <w:b/>
                <w:color w:val="666666"/>
                <w:sz w:val="18"/>
              </w:rPr>
              <w:t>Ésaïe 61:1 (excerto)  •  King James Version</w:t>
            </w:r>
          </w:p>
        </w:tc>
      </w:tr>
    </w:tbl>
    <w:p/>
    <w:p>
      <w:pPr>
        <w:keepNext/>
        <w:spacing w:before="100" w:after="60"/>
      </w:pPr>
      <w:r>
        <w:rPr>
          <w:b/>
          <w:color w:val="1F4E78"/>
          <w:sz w:val="26"/>
        </w:rPr>
        <w:t>Le Saint-Esprit promis aux disciples</w:t>
      </w:r>
    </w:p>
    <w:p>
      <w:r>
        <w:t>Avant sa mort, Jésus dit aux apôtres qu’après son départ le Père leur donnerait l’aide nécessaire. Ils avaient entendu et vu Jésus pendant son ministère ; l’Esprit les aiderait à se rappeler correctement son enseignement et à poursuivre l’œuvre qui leur avait été confiée.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Mais le consolateur, l’Esprit-Saint, que le Père enverra en mon nom, vous enseignera toutes choses et vous rappellera tout ce que je vous ai dit. »</w:t>
            </w:r>
          </w:p>
          <w:p>
            <w:r>
              <w:rPr>
                <w:b/>
                <w:color w:val="666666"/>
                <w:sz w:val="18"/>
              </w:rPr>
              <w:t>Jean 14:26  •  King James Version</w:t>
            </w:r>
          </w:p>
        </w:tc>
      </w:tr>
    </w:tbl>
    <w:p/>
    <w:p>
      <w:r>
        <w:t>Le mot « consolateur » décrit ici celui qui vient aider. Dans ce contexte, le Saint-Esprit promis enseignerait les apôtres et leur rappellerait les paroles de Jésus.</w:t>
      </w:r>
    </w:p>
    <w:p>
      <w:pPr>
        <w:keepNext/>
        <w:spacing w:before="100" w:after="60"/>
      </w:pPr>
      <w:r>
        <w:rPr>
          <w:b/>
          <w:color w:val="1F4E78"/>
          <w:sz w:val="26"/>
        </w:rPr>
        <w:t>Pourquoi l’Esprit est-il parfois présenté comme « il » ?</w:t>
      </w:r>
    </w:p>
    <w:p>
      <w:r>
        <w:t>Jésus parle parfois du Saint-Esprit dans un langage personnel. Les Christadelphiens ne comprennent pas cela comme la preuve que l’Esprit serait une personne divine séparée. La Bible utilise fréquemment la personnification : elle parle d’une chose comme d’une personne afin de décrire son activité de manière vivante.</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EXEMPLE DE PERSONNIFICATION</w:t>
            </w:r>
          </w:p>
        </w:tc>
        <w:tc>
          <w:tcPr>
            <w:tcW w:type="dxa" w:w="5227"/>
            <w:shd w:fill="1F4E78"/>
            <w:tcMar>
              <w:top w:w="90" w:type="dxa"/>
              <w:start w:w="110" w:type="dxa"/>
              <w:bottom w:w="90" w:type="dxa"/>
              <w:end w:w="110" w:type="dxa"/>
            </w:tcMar>
          </w:tcPr>
          <w:p>
            <w:r>
              <w:rPr>
                <w:b/>
                <w:color w:val="FFFFFF"/>
              </w:rPr>
              <w:t>SIGNIFICATION</w:t>
            </w:r>
          </w:p>
        </w:tc>
      </w:tr>
      <w:tr>
        <w:trPr>
          <w:cantSplit/>
        </w:trPr>
        <w:tc>
          <w:tcPr>
            <w:tcW w:type="dxa" w:w="5227"/>
            <w:tcMar>
              <w:top w:w="90" w:type="dxa"/>
              <w:start w:w="110" w:type="dxa"/>
              <w:bottom w:w="90" w:type="dxa"/>
              <w:end w:w="110" w:type="dxa"/>
            </w:tcMar>
          </w:tcPr>
          <w:p>
            <w:r>
              <w:t>Psaume 65 — les vallées « poussent des cris de joie » et chantent</w:t>
            </w:r>
          </w:p>
        </w:tc>
        <w:tc>
          <w:tcPr>
            <w:tcW w:type="dxa" w:w="5227"/>
            <w:tcMar>
              <w:top w:w="90" w:type="dxa"/>
              <w:start w:w="110" w:type="dxa"/>
              <w:bottom w:w="90" w:type="dxa"/>
              <w:end w:w="110" w:type="dxa"/>
            </w:tcMar>
          </w:tcPr>
          <w:p>
            <w:r>
              <w:t>Les vallées ne sont pas littéralement des personnes ; le langage décrit l’abondance et la joie.</w:t>
            </w:r>
          </w:p>
        </w:tc>
      </w:tr>
      <w:tr>
        <w:trPr>
          <w:cantSplit/>
        </w:trPr>
        <w:tc>
          <w:tcPr>
            <w:tcW w:type="dxa" w:w="5227"/>
            <w:tcMar>
              <w:top w:w="90" w:type="dxa"/>
              <w:start w:w="110" w:type="dxa"/>
              <w:bottom w:w="90" w:type="dxa"/>
              <w:end w:w="110" w:type="dxa"/>
            </w:tcMar>
            <w:shd w:fill="EAF2F8"/>
          </w:tcPr>
          <w:p>
            <w:r>
              <w:t>Proverbes 3 — la sagesse est décrite comme une femme</w:t>
            </w:r>
          </w:p>
        </w:tc>
        <w:tc>
          <w:tcPr>
            <w:tcW w:type="dxa" w:w="5227"/>
            <w:tcMar>
              <w:top w:w="90" w:type="dxa"/>
              <w:start w:w="110" w:type="dxa"/>
              <w:bottom w:w="90" w:type="dxa"/>
              <w:end w:w="110" w:type="dxa"/>
            </w:tcMar>
            <w:shd w:fill="EAF2F8"/>
          </w:tcPr>
          <w:p>
            <w:r>
              <w:t>La sagesse est personnifiée pour montrer sa beauté et sa valeur.</w:t>
            </w:r>
          </w:p>
        </w:tc>
      </w:tr>
      <w:tr>
        <w:trPr>
          <w:cantSplit/>
        </w:trPr>
        <w:tc>
          <w:tcPr>
            <w:tcW w:type="dxa" w:w="5227"/>
            <w:tcMar>
              <w:top w:w="90" w:type="dxa"/>
              <w:start w:w="110" w:type="dxa"/>
              <w:bottom w:w="90" w:type="dxa"/>
              <w:end w:w="110" w:type="dxa"/>
            </w:tcMar>
          </w:tcPr>
          <w:p>
            <w:r>
              <w:t>Jean 14:26 — le Consolateur « enseignera » et « rappellera »</w:t>
            </w:r>
          </w:p>
        </w:tc>
        <w:tc>
          <w:tcPr>
            <w:tcW w:type="dxa" w:w="5227"/>
            <w:tcMar>
              <w:top w:w="90" w:type="dxa"/>
              <w:start w:w="110" w:type="dxa"/>
              <w:bottom w:w="90" w:type="dxa"/>
              <w:end w:w="110" w:type="dxa"/>
            </w:tcMar>
          </w:tcPr>
          <w:p>
            <w:r>
              <w:t>Le langage décrit l’activité réelle de l’Esprit de Dieu parmi les apôtres.</w:t>
            </w:r>
          </w:p>
        </w:tc>
      </w:tr>
      <w:tr>
        <w:trPr>
          <w:cantSplit/>
        </w:trPr>
        <w:tc>
          <w:tcPr>
            <w:tcW w:type="dxa" w:w="5227"/>
            <w:tcMar>
              <w:top w:w="90" w:type="dxa"/>
              <w:start w:w="110" w:type="dxa"/>
              <w:bottom w:w="90" w:type="dxa"/>
              <w:end w:w="110" w:type="dxa"/>
            </w:tcMar>
            <w:shd w:fill="EAF2F8"/>
          </w:tcPr>
          <w:p>
            <w:r>
              <w:t>L’Esprit est Dieu à l’œuvre</w:t>
            </w:r>
          </w:p>
        </w:tc>
        <w:tc>
          <w:tcPr>
            <w:tcW w:type="dxa" w:w="5227"/>
            <w:tcMar>
              <w:top w:w="90" w:type="dxa"/>
              <w:start w:w="110" w:type="dxa"/>
              <w:bottom w:w="90" w:type="dxa"/>
              <w:end w:w="110" w:type="dxa"/>
            </w:tcMar>
            <w:shd w:fill="EAF2F8"/>
          </w:tcPr>
          <w:p>
            <w:r>
              <w:t>Le Père est la source ; Son Esprit est la puissance par laquelle Son dessein s’accomplit.</w:t>
            </w:r>
          </w:p>
        </w:tc>
      </w:tr>
    </w:tbl>
    <w:p/>
    <w:p>
      <w:pPr>
        <w:keepNext/>
        <w:spacing w:before="100" w:after="60"/>
      </w:pPr>
      <w:r>
        <w:rPr>
          <w:b/>
          <w:color w:val="1F4E78"/>
          <w:sz w:val="26"/>
        </w:rPr>
        <w:t>La promesse accomplie à la Pentecôte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Jean a baptisé d’eau, mais vous, dans peu de jours, vous serez baptisés du Saint-Esprit. »</w:t>
            </w:r>
          </w:p>
          <w:p>
            <w:r>
              <w:rPr>
                <w:b/>
                <w:color w:val="666666"/>
                <w:sz w:val="18"/>
              </w:rPr>
              <w:t>Actes 1:5  •  King James Version</w:t>
            </w:r>
          </w:p>
        </w:tc>
      </w:tr>
    </w:tbl>
    <w:p/>
    <w:p>
      <w:r>
        <w:t>Actes 2 rapporte l’accomplissement. Il vint du ciel un bruit comme celui d’un vent impétueux, des langues semblables à des langues de feu apparurent et se posèrent sur eux, puis les apôtres furent remplis du Saint-Esprit et commencèrent à parler en d’autres langues selon ce que l’Esprit leur donnait de s’exprimer.</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 commencement visible de l’œuvre apostolique</w:t>
            </w:r>
          </w:p>
          <w:p>
            <w:r>
              <w:t>Les signes de la Pentecôte montrèrent que la puissance venait de Dieu. Les apôtres furent équipés pour témoigner du Jésus ressuscité et établir les ecclésias du premier siècle.</w:t>
            </w:r>
          </w:p>
        </w:tc>
      </w:tr>
    </w:tbl>
    <w:p/>
    <w:p>
      <w:pPr>
        <w:keepNext/>
        <w:spacing w:before="100" w:after="60"/>
      </w:pPr>
      <w:r>
        <w:rPr>
          <w:b/>
          <w:color w:val="1F4E78"/>
          <w:sz w:val="26"/>
        </w:rPr>
        <w:t>À quoi servaient les dons de l’Esprit ?</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DON OU ŒUVRE</w:t>
            </w:r>
          </w:p>
        </w:tc>
        <w:tc>
          <w:tcPr>
            <w:tcW w:type="dxa" w:w="3485"/>
            <w:shd w:fill="1F4E78"/>
            <w:tcMar>
              <w:top w:w="90" w:type="dxa"/>
              <w:start w:w="110" w:type="dxa"/>
              <w:bottom w:w="90" w:type="dxa"/>
              <w:end w:w="110" w:type="dxa"/>
            </w:tcMar>
          </w:tcPr>
          <w:p>
            <w:r>
              <w:rPr>
                <w:b/>
                <w:color w:val="FFFFFF"/>
              </w:rPr>
              <w:t>EXEMPLES</w:t>
            </w:r>
          </w:p>
        </w:tc>
        <w:tc>
          <w:tcPr>
            <w:tcW w:type="dxa" w:w="3485"/>
            <w:shd w:fill="1F4E78"/>
            <w:tcMar>
              <w:top w:w="90" w:type="dxa"/>
              <w:start w:w="110" w:type="dxa"/>
              <w:bottom w:w="90" w:type="dxa"/>
              <w:end w:w="110" w:type="dxa"/>
            </w:tcMar>
          </w:tcPr>
          <w:p>
            <w:r>
              <w:rPr>
                <w:b/>
                <w:color w:val="FFFFFF"/>
              </w:rPr>
              <w:t>BUT</w:t>
            </w:r>
          </w:p>
        </w:tc>
      </w:tr>
      <w:tr>
        <w:trPr>
          <w:cantSplit/>
        </w:trPr>
        <w:tc>
          <w:tcPr>
            <w:tcW w:type="dxa" w:w="3485"/>
            <w:tcMar>
              <w:top w:w="90" w:type="dxa"/>
              <w:start w:w="110" w:type="dxa"/>
              <w:bottom w:w="90" w:type="dxa"/>
              <w:end w:w="110" w:type="dxa"/>
            </w:tcMar>
          </w:tcPr>
          <w:p>
            <w:r>
              <w:t>Langues</w:t>
            </w:r>
          </w:p>
        </w:tc>
        <w:tc>
          <w:tcPr>
            <w:tcW w:type="dxa" w:w="3485"/>
            <w:tcMar>
              <w:top w:w="90" w:type="dxa"/>
              <w:start w:w="110" w:type="dxa"/>
              <w:bottom w:w="90" w:type="dxa"/>
              <w:end w:w="110" w:type="dxa"/>
            </w:tcMar>
          </w:tcPr>
          <w:p>
            <w:r>
              <w:t>Actes 2:4–11</w:t>
            </w:r>
          </w:p>
        </w:tc>
        <w:tc>
          <w:tcPr>
            <w:tcW w:type="dxa" w:w="3485"/>
            <w:tcMar>
              <w:top w:w="90" w:type="dxa"/>
              <w:start w:w="110" w:type="dxa"/>
              <w:bottom w:w="90" w:type="dxa"/>
              <w:end w:w="110" w:type="dxa"/>
            </w:tcMar>
          </w:tcPr>
          <w:p>
            <w:r>
              <w:t>Permettre à des personnes de nombreux pays d’entendre l’Évangile.</w:t>
            </w:r>
          </w:p>
        </w:tc>
      </w:tr>
      <w:tr>
        <w:trPr>
          <w:cantSplit/>
        </w:trPr>
        <w:tc>
          <w:tcPr>
            <w:tcW w:type="dxa" w:w="3485"/>
            <w:tcMar>
              <w:top w:w="90" w:type="dxa"/>
              <w:start w:w="110" w:type="dxa"/>
              <w:bottom w:w="90" w:type="dxa"/>
              <w:end w:w="110" w:type="dxa"/>
            </w:tcMar>
            <w:shd w:fill="EAF2F8"/>
          </w:tcPr>
          <w:p>
            <w:r>
              <w:t>Guérison</w:t>
            </w:r>
          </w:p>
        </w:tc>
        <w:tc>
          <w:tcPr>
            <w:tcW w:type="dxa" w:w="3485"/>
            <w:tcMar>
              <w:top w:w="90" w:type="dxa"/>
              <w:start w:w="110" w:type="dxa"/>
              <w:bottom w:w="90" w:type="dxa"/>
              <w:end w:w="110" w:type="dxa"/>
            </w:tcMar>
            <w:shd w:fill="EAF2F8"/>
          </w:tcPr>
          <w:p>
            <w:r>
              <w:t>Actes 3:1–10</w:t>
            </w:r>
          </w:p>
        </w:tc>
        <w:tc>
          <w:tcPr>
            <w:tcW w:type="dxa" w:w="3485"/>
            <w:tcMar>
              <w:top w:w="90" w:type="dxa"/>
              <w:start w:w="110" w:type="dxa"/>
              <w:bottom w:w="90" w:type="dxa"/>
              <w:end w:w="110" w:type="dxa"/>
            </w:tcMar>
            <w:shd w:fill="EAF2F8"/>
          </w:tcPr>
          <w:p>
            <w:r>
              <w:t>Manifester la puissance et la compassion de Dieu et confirmer le message apostolique.</w:t>
            </w:r>
          </w:p>
        </w:tc>
      </w:tr>
      <w:tr>
        <w:trPr>
          <w:cantSplit/>
        </w:trPr>
        <w:tc>
          <w:tcPr>
            <w:tcW w:type="dxa" w:w="3485"/>
            <w:tcMar>
              <w:top w:w="90" w:type="dxa"/>
              <w:start w:w="110" w:type="dxa"/>
              <w:bottom w:w="90" w:type="dxa"/>
              <w:end w:w="110" w:type="dxa"/>
            </w:tcMar>
          </w:tcPr>
          <w:p>
            <w:r>
              <w:t>Enseignement inspiré</w:t>
            </w:r>
          </w:p>
        </w:tc>
        <w:tc>
          <w:tcPr>
            <w:tcW w:type="dxa" w:w="3485"/>
            <w:tcMar>
              <w:top w:w="90" w:type="dxa"/>
              <w:start w:w="110" w:type="dxa"/>
              <w:bottom w:w="90" w:type="dxa"/>
              <w:end w:w="110" w:type="dxa"/>
            </w:tcMar>
          </w:tcPr>
          <w:p>
            <w:r>
              <w:t>Jean 14:26 ; 1 Corinthiens 12</w:t>
            </w:r>
          </w:p>
        </w:tc>
        <w:tc>
          <w:tcPr>
            <w:tcW w:type="dxa" w:w="3485"/>
            <w:tcMar>
              <w:top w:w="90" w:type="dxa"/>
              <w:start w:w="110" w:type="dxa"/>
              <w:bottom w:w="90" w:type="dxa"/>
              <w:end w:w="110" w:type="dxa"/>
            </w:tcMar>
          </w:tcPr>
          <w:p>
            <w:r>
              <w:t>Guider les croyants du premier siècle avant l’achèvement du Nouveau Testament.</w:t>
            </w:r>
          </w:p>
        </w:tc>
      </w:tr>
      <w:tr>
        <w:trPr>
          <w:cantSplit/>
        </w:trPr>
        <w:tc>
          <w:tcPr>
            <w:tcW w:type="dxa" w:w="3485"/>
            <w:tcMar>
              <w:top w:w="90" w:type="dxa"/>
              <w:start w:w="110" w:type="dxa"/>
              <w:bottom w:w="90" w:type="dxa"/>
              <w:end w:w="110" w:type="dxa"/>
            </w:tcMar>
            <w:shd w:fill="EAF2F8"/>
          </w:tcPr>
          <w:p>
            <w:r>
              <w:t>Signes et miracles</w:t>
            </w:r>
          </w:p>
        </w:tc>
        <w:tc>
          <w:tcPr>
            <w:tcW w:type="dxa" w:w="3485"/>
            <w:tcMar>
              <w:top w:w="90" w:type="dxa"/>
              <w:start w:w="110" w:type="dxa"/>
              <w:bottom w:w="90" w:type="dxa"/>
              <w:end w:w="110" w:type="dxa"/>
            </w:tcMar>
            <w:shd w:fill="EAF2F8"/>
          </w:tcPr>
          <w:p>
            <w:r>
              <w:t>Actes 4:29–31 ; Hébreux 2:3–4</w:t>
            </w:r>
          </w:p>
        </w:tc>
        <w:tc>
          <w:tcPr>
            <w:tcW w:type="dxa" w:w="3485"/>
            <w:tcMar>
              <w:top w:w="90" w:type="dxa"/>
              <w:start w:w="110" w:type="dxa"/>
              <w:bottom w:w="90" w:type="dxa"/>
              <w:end w:w="110" w:type="dxa"/>
            </w:tcMar>
            <w:shd w:fill="EAF2F8"/>
          </w:tcPr>
          <w:p>
            <w:r>
              <w:t>Donner un témoignage divin au message prêché.</w:t>
            </w:r>
          </w:p>
        </w:tc>
      </w:tr>
    </w:tbl>
    <w:p/>
    <w:p>
      <w:pPr>
        <w:keepNext/>
        <w:spacing w:before="100" w:after="60"/>
      </w:pPr>
      <w:r>
        <w:rPr>
          <w:b/>
          <w:color w:val="1F4E78"/>
          <w:sz w:val="26"/>
        </w:rPr>
        <w:t>Les dons miraculeux sont-ils accordés aujourd’hui ?</w:t>
      </w:r>
    </w:p>
    <w:p>
      <w:r>
        <w:t>La leçon originale enseigne que les pouvoirs miraculeux particuliers utilisés pour établir les ecclésias du premier siècle furent ensuite retirés. C’est la compréhension christadelphienne des données du Nouveau Testament. La leçon 21 examinera les dons de l’Esprit plus en détail et expliquera pourquoi les Christadelphiens n’attendent pas aujourd’hui les mêmes dons miraculeux apostoliques.</w:t>
      </w:r>
    </w:p>
    <w:p>
      <w:r>
        <w:t>Cela ne signifie pas que Dieu soit inactif. Il reste le Créateur vivant et le Souverain de toutes choses. La question est de savoir comment Il a choisi d’instruire et de guider Son peuple dans l’époque présente.</w:t>
      </w:r>
    </w:p>
    <w:p>
      <w:pPr>
        <w:keepNext/>
        <w:spacing w:before="100" w:after="60"/>
      </w:pPr>
      <w:r>
        <w:rPr>
          <w:b/>
          <w:color w:val="1F4E78"/>
          <w:sz w:val="26"/>
        </w:rPr>
        <w:t>Dieu nous parle par Sa Parole</w:t>
      </w:r>
    </w:p>
    <w:p>
      <w:r>
        <w:t>Le même Esprit qui poussa les prophètes nous a donné les Écritures. Nous entrons donc en contact avec la pensée révélée de Dieu en lisant, comprenant et obéissant à Sa Parole.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C’est l’esprit qui vivifie ; la chair ne sert de rien. Les paroles que je vous ai dites sont esprit et vie. »</w:t>
            </w:r>
          </w:p>
          <w:p>
            <w:r>
              <w:rPr>
                <w:b/>
                <w:color w:val="666666"/>
                <w:sz w:val="18"/>
              </w:rPr>
              <w:t>Jean 6:63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Désirez, comme des enfants nouveau-nés, le lait spirituel et pur, afin que par lui vous croissiez pour le salut. »</w:t>
            </w:r>
          </w:p>
          <w:p>
            <w:r>
              <w:rPr>
                <w:b/>
                <w:color w:val="666666"/>
                <w:sz w:val="18"/>
              </w:rPr>
              <w:t>1 Pierre 2:2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La Parole inspirée par l’Esprit</w:t>
            </w:r>
          </w:p>
          <w:p>
            <w:r>
              <w:t>Nous ne devons pas rechercher un message privé qui remplace l’Écriture. Dieu nous a donné Sa Parole produite par inspiration afin que nous apprenions Sa volonté et laissions Son enseignement façonner notre vie.</w:t>
            </w:r>
          </w:p>
        </w:tc>
      </w:tr>
    </w:tbl>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CONTEXTE</w:t>
            </w:r>
          </w:p>
        </w:tc>
        <w:tc>
          <w:tcPr>
            <w:tcW w:type="dxa" w:w="3485"/>
            <w:shd w:fill="1F4E78"/>
            <w:tcMar>
              <w:top w:w="90" w:type="dxa"/>
              <w:start w:w="110" w:type="dxa"/>
              <w:bottom w:w="90" w:type="dxa"/>
              <w:end w:w="110" w:type="dxa"/>
            </w:tcMar>
          </w:tcPr>
          <w:p>
            <w:r>
              <w:rPr>
                <w:b/>
                <w:color w:val="FFFFFF"/>
              </w:rPr>
              <w:t>CE QUE L’ESPRIT A FAIT</w:t>
            </w:r>
          </w:p>
        </w:tc>
        <w:tc>
          <w:tcPr>
            <w:tcW w:type="dxa" w:w="3485"/>
            <w:shd w:fill="1F4E78"/>
            <w:tcMar>
              <w:top w:w="90" w:type="dxa"/>
              <w:start w:w="110" w:type="dxa"/>
              <w:bottom w:w="90" w:type="dxa"/>
              <w:end w:w="110" w:type="dxa"/>
            </w:tcMar>
          </w:tcPr>
          <w:p>
            <w:r>
              <w:rPr>
                <w:b/>
                <w:color w:val="FFFFFF"/>
              </w:rPr>
              <w:t>RÉSULTAT</w:t>
            </w:r>
          </w:p>
        </w:tc>
      </w:tr>
      <w:tr>
        <w:trPr>
          <w:cantSplit/>
        </w:trPr>
        <w:tc>
          <w:tcPr>
            <w:tcW w:type="dxa" w:w="3485"/>
            <w:tcMar>
              <w:top w:w="90" w:type="dxa"/>
              <w:start w:w="110" w:type="dxa"/>
              <w:bottom w:w="90" w:type="dxa"/>
              <w:end w:w="110" w:type="dxa"/>
            </w:tcMar>
          </w:tcPr>
          <w:p>
            <w:r>
              <w:t>Création</w:t>
            </w:r>
          </w:p>
        </w:tc>
        <w:tc>
          <w:tcPr>
            <w:tcW w:type="dxa" w:w="3485"/>
            <w:tcMar>
              <w:top w:w="90" w:type="dxa"/>
              <w:start w:w="110" w:type="dxa"/>
              <w:bottom w:w="90" w:type="dxa"/>
              <w:end w:w="110" w:type="dxa"/>
            </w:tcMar>
          </w:tcPr>
          <w:p>
            <w:r>
              <w:t>La puissance de Dieu exécuta Son commandement.</w:t>
            </w:r>
          </w:p>
        </w:tc>
        <w:tc>
          <w:tcPr>
            <w:tcW w:type="dxa" w:w="3485"/>
            <w:tcMar>
              <w:top w:w="90" w:type="dxa"/>
              <w:start w:w="110" w:type="dxa"/>
              <w:bottom w:w="90" w:type="dxa"/>
              <w:end w:w="110" w:type="dxa"/>
            </w:tcMar>
          </w:tcPr>
          <w:p>
            <w:r>
              <w:t>L’ordre créé vint à l’existence.</w:t>
            </w:r>
          </w:p>
        </w:tc>
      </w:tr>
      <w:tr>
        <w:trPr>
          <w:cantSplit/>
        </w:trPr>
        <w:tc>
          <w:tcPr>
            <w:tcW w:type="dxa" w:w="3485"/>
            <w:tcMar>
              <w:top w:w="90" w:type="dxa"/>
              <w:start w:w="110" w:type="dxa"/>
              <w:bottom w:w="90" w:type="dxa"/>
              <w:end w:w="110" w:type="dxa"/>
            </w:tcMar>
            <w:shd w:fill="EAF2F8"/>
          </w:tcPr>
          <w:p>
            <w:r>
              <w:t>Révélation</w:t>
            </w:r>
          </w:p>
        </w:tc>
        <w:tc>
          <w:tcPr>
            <w:tcW w:type="dxa" w:w="3485"/>
            <w:tcMar>
              <w:top w:w="90" w:type="dxa"/>
              <w:start w:w="110" w:type="dxa"/>
              <w:bottom w:w="90" w:type="dxa"/>
              <w:end w:w="110" w:type="dxa"/>
            </w:tcMar>
            <w:shd w:fill="EAF2F8"/>
          </w:tcPr>
          <w:p>
            <w:r>
              <w:t>Dieu poussa Ses prophètes et apôtres.</w:t>
            </w:r>
          </w:p>
        </w:tc>
        <w:tc>
          <w:tcPr>
            <w:tcW w:type="dxa" w:w="3485"/>
            <w:tcMar>
              <w:top w:w="90" w:type="dxa"/>
              <w:start w:w="110" w:type="dxa"/>
              <w:bottom w:w="90" w:type="dxa"/>
              <w:end w:w="110" w:type="dxa"/>
            </w:tcMar>
            <w:shd w:fill="EAF2F8"/>
          </w:tcPr>
          <w:p>
            <w:r>
              <w:t>Son message fut conservé dans l’Écriture.</w:t>
            </w:r>
          </w:p>
        </w:tc>
      </w:tr>
      <w:tr>
        <w:trPr>
          <w:cantSplit/>
        </w:trPr>
        <w:tc>
          <w:tcPr>
            <w:tcW w:type="dxa" w:w="3485"/>
            <w:tcMar>
              <w:top w:w="90" w:type="dxa"/>
              <w:start w:w="110" w:type="dxa"/>
              <w:bottom w:w="90" w:type="dxa"/>
              <w:end w:w="110" w:type="dxa"/>
            </w:tcMar>
          </w:tcPr>
          <w:p>
            <w:r>
              <w:t>Jésus</w:t>
            </w:r>
          </w:p>
        </w:tc>
        <w:tc>
          <w:tcPr>
            <w:tcW w:type="dxa" w:w="3485"/>
            <w:tcMar>
              <w:top w:w="90" w:type="dxa"/>
              <w:start w:w="110" w:type="dxa"/>
              <w:bottom w:w="90" w:type="dxa"/>
              <w:end w:w="110" w:type="dxa"/>
            </w:tcMar>
          </w:tcPr>
          <w:p>
            <w:r>
              <w:t>Dieu causa sa naissance et donna puissance à son ministère.</w:t>
            </w:r>
          </w:p>
        </w:tc>
        <w:tc>
          <w:tcPr>
            <w:tcW w:type="dxa" w:w="3485"/>
            <w:tcMar>
              <w:top w:w="90" w:type="dxa"/>
              <w:start w:w="110" w:type="dxa"/>
              <w:bottom w:w="90" w:type="dxa"/>
              <w:end w:w="110" w:type="dxa"/>
            </w:tcMar>
          </w:tcPr>
          <w:p>
            <w:r>
              <w:t>Le Fils de Dieu parla et agit avec autorité divine.</w:t>
            </w:r>
          </w:p>
        </w:tc>
      </w:tr>
      <w:tr>
        <w:trPr>
          <w:cantSplit/>
        </w:trPr>
        <w:tc>
          <w:tcPr>
            <w:tcW w:type="dxa" w:w="3485"/>
            <w:tcMar>
              <w:top w:w="90" w:type="dxa"/>
              <w:start w:w="110" w:type="dxa"/>
              <w:bottom w:w="90" w:type="dxa"/>
              <w:end w:w="110" w:type="dxa"/>
            </w:tcMar>
            <w:shd w:fill="EAF2F8"/>
          </w:tcPr>
          <w:p>
            <w:r>
              <w:t>Époque apostolique</w:t>
            </w:r>
          </w:p>
        </w:tc>
        <w:tc>
          <w:tcPr>
            <w:tcW w:type="dxa" w:w="3485"/>
            <w:tcMar>
              <w:top w:w="90" w:type="dxa"/>
              <w:start w:w="110" w:type="dxa"/>
              <w:bottom w:w="90" w:type="dxa"/>
              <w:end w:w="110" w:type="dxa"/>
            </w:tcMar>
            <w:shd w:fill="EAF2F8"/>
          </w:tcPr>
          <w:p>
            <w:r>
              <w:t>Dieu donna des dons particuliers aux apôtres et aux premières ecclésias.</w:t>
            </w:r>
          </w:p>
        </w:tc>
        <w:tc>
          <w:tcPr>
            <w:tcW w:type="dxa" w:w="3485"/>
            <w:tcMar>
              <w:top w:w="90" w:type="dxa"/>
              <w:start w:w="110" w:type="dxa"/>
              <w:bottom w:w="90" w:type="dxa"/>
              <w:end w:w="110" w:type="dxa"/>
            </w:tcMar>
            <w:shd w:fill="EAF2F8"/>
          </w:tcPr>
          <w:p>
            <w:r>
              <w:t>L’Évangile fut confirmé et les ecclésias établies.</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Le Saint-Esprit est la puissance de Dieu par laquelle Il accomplit Son dessein.</w:t>
            </w:r>
          </w:p>
        </w:tc>
      </w:tr>
      <w:tr>
        <w:trPr>
          <w:cantSplit/>
        </w:trPr>
        <w:tc>
          <w:tcPr>
            <w:tcW w:type="dxa" w:w="5227"/>
            <w:shd w:fill="1F4E78"/>
          </w:tcPr>
          <w:p>
            <w:pPr>
              <w:jc w:val="center"/>
            </w:pPr>
            <w:r>
              <w:rPr>
                <w:b/>
                <w:color w:val="FFFFFF"/>
              </w:rPr>
              <w:t>2</w:t>
            </w:r>
          </w:p>
        </w:tc>
        <w:tc>
          <w:tcPr>
            <w:tcW w:type="dxa" w:w="5227"/>
          </w:tcPr>
          <w:p>
            <w:r>
              <w:t>Les Écritures furent données par inspiration : des hommes saints parlèrent poussés par le Saint-Esprit.</w:t>
            </w:r>
          </w:p>
        </w:tc>
      </w:tr>
      <w:tr>
        <w:trPr>
          <w:cantSplit/>
        </w:trPr>
        <w:tc>
          <w:tcPr>
            <w:tcW w:type="dxa" w:w="5227"/>
            <w:shd w:fill="1F4E78"/>
          </w:tcPr>
          <w:p>
            <w:pPr>
              <w:jc w:val="center"/>
            </w:pPr>
            <w:r>
              <w:rPr>
                <w:b/>
                <w:color w:val="FFFFFF"/>
              </w:rPr>
              <w:t>3</w:t>
            </w:r>
          </w:p>
        </w:tc>
        <w:tc>
          <w:tcPr>
            <w:tcW w:type="dxa" w:w="5227"/>
          </w:tcPr>
          <w:p>
            <w:r>
              <w:t>Jésus fut conçu par la puissance du Saint-Esprit et reçut l’Esprit sans mesure pour son ministère.</w:t>
            </w:r>
          </w:p>
        </w:tc>
      </w:tr>
      <w:tr>
        <w:trPr>
          <w:cantSplit/>
        </w:trPr>
        <w:tc>
          <w:tcPr>
            <w:tcW w:type="dxa" w:w="5227"/>
            <w:shd w:fill="1F4E78"/>
          </w:tcPr>
          <w:p>
            <w:pPr>
              <w:jc w:val="center"/>
            </w:pPr>
            <w:r>
              <w:rPr>
                <w:b/>
                <w:color w:val="FFFFFF"/>
              </w:rPr>
              <w:t>4</w:t>
            </w:r>
          </w:p>
        </w:tc>
        <w:tc>
          <w:tcPr>
            <w:tcW w:type="dxa" w:w="5227"/>
          </w:tcPr>
          <w:p>
            <w:r>
              <w:t>Les apôtres reçurent une puissance spéciale de l’Esprit, accomplie à la Pentecôte.</w:t>
            </w:r>
          </w:p>
        </w:tc>
      </w:tr>
      <w:tr>
        <w:trPr>
          <w:cantSplit/>
        </w:trPr>
        <w:tc>
          <w:tcPr>
            <w:tcW w:type="dxa" w:w="5227"/>
            <w:shd w:fill="1F4E78"/>
          </w:tcPr>
          <w:p>
            <w:pPr>
              <w:jc w:val="center"/>
            </w:pPr>
            <w:r>
              <w:rPr>
                <w:b/>
                <w:color w:val="FFFFFF"/>
              </w:rPr>
              <w:t>5</w:t>
            </w:r>
          </w:p>
        </w:tc>
        <w:tc>
          <w:tcPr>
            <w:tcW w:type="dxa" w:w="5227"/>
          </w:tcPr>
          <w:p>
            <w:r>
              <w:t>Les dons miraculeux avaient un but particulier ; les Christadelphiens comprennent qu’ils appartenaient à l’époque apostolique.</w:t>
            </w:r>
          </w:p>
        </w:tc>
      </w:tr>
      <w:tr>
        <w:trPr>
          <w:cantSplit/>
        </w:trPr>
        <w:tc>
          <w:tcPr>
            <w:tcW w:type="dxa" w:w="5227"/>
            <w:shd w:fill="1F4E78"/>
          </w:tcPr>
          <w:p>
            <w:pPr>
              <w:jc w:val="center"/>
            </w:pPr>
            <w:r>
              <w:rPr>
                <w:b/>
                <w:color w:val="FFFFFF"/>
              </w:rPr>
              <w:t>6</w:t>
            </w:r>
          </w:p>
        </w:tc>
        <w:tc>
          <w:tcPr>
            <w:tcW w:type="dxa" w:w="5227"/>
          </w:tcPr>
          <w:p>
            <w:r>
              <w:t>Dieu nous a donné Sa Parole inspirée par l’Esprit ; nous devons la lire, la croire et la laisser changer notre vie.</w:t>
            </w:r>
          </w:p>
        </w:tc>
      </w:tr>
    </w:tbl>
    <w:p/>
    <w:p>
      <w:pPr>
        <w:keepNext/>
        <w:spacing w:before="100" w:after="60"/>
      </w:pPr>
      <w:r>
        <w:rPr>
          <w:b/>
          <w:color w:val="1F4E78"/>
          <w:sz w:val="26"/>
        </w:rPr>
        <w:t>Passages à lire</w:t>
      </w:r>
    </w:p>
    <w:p>
      <w:r>
        <w:t>Actes 10:34–43  •  Jean 14  •  Actes 2</w:t>
      </w:r>
    </w:p>
    <w:p>
      <w:pPr>
        <w:keepNext/>
      </w:pPr>
      <w:r>
        <w:rPr>
          <w:b/>
          <w:color w:val="1F4E78"/>
        </w:rPr>
        <w:t>À APPRENDRE PAR CŒUR  •  MARC 16:15–16</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Allez par tout le monde, et prêchez la bonne nouvelle à toute la création. Celui qui croira et qui sera baptisé sera sauvé, mais celui qui ne croira pas sera condamné. »</w:t>
            </w:r>
          </w:p>
          <w:p>
            <w:r>
              <w:rPr>
                <w:b/>
                <w:color w:val="666666"/>
                <w:sz w:val="18"/>
              </w:rPr>
              <w:t>Marc 16:15–16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