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23</w:t>
      </w:r>
    </w:p>
    <w:p>
      <w:pPr>
        <w:spacing w:after="40"/>
        <w:jc w:val="center"/>
      </w:pPr>
      <w:r>
        <w:rPr>
          <w:b/>
          <w:i w:val="0"/>
          <w:color w:val="1F4E78"/>
          <w:sz w:val="40"/>
        </w:rPr>
        <w:t>Le péché et ses conséquences — Partie II</w:t>
      </w:r>
    </w:p>
    <w:p>
      <w:pPr>
        <w:spacing w:after="80"/>
        <w:jc w:val="center"/>
      </w:pPr>
      <w:r>
        <w:rPr>
          <w:b/>
          <w:i w:val="0"/>
          <w:color w:val="666666"/>
          <w:sz w:val="20"/>
        </w:rPr>
        <w:t>LECTURE  •  ECCLÉSIASTE 3</w:t>
      </w:r>
    </w:p>
    <w:p>
      <w:pPr>
        <w:spacing w:after="160"/>
        <w:jc w:val="center"/>
      </w:pPr>
      <w:r>
        <w:rPr>
          <w:b/>
          <w:i/>
          <w:color w:val="1F4E78"/>
          <w:sz w:val="22"/>
        </w:rPr>
        <w:t>Après la mort — quoi ?</w:t>
      </w:r>
    </w:p>
    <w:p>
      <w:r>
        <w:t>Les hommes ont proposé de nombreuses réponses à cette question : réincarnation, âme immortelle poursuivant son existence ailleurs, absence totale de vie future, ou résurrection et jugement. Cette leçon nous demande de tester ces idées par la Bible.</w:t>
      </w:r>
    </w:p>
    <w:p>
      <w:pPr>
        <w:keepNext/>
        <w:spacing w:before="100" w:after="60"/>
      </w:pPr>
      <w:r>
        <w:rPr>
          <w:b/>
          <w:color w:val="1F4E78"/>
          <w:sz w:val="26"/>
        </w:rPr>
        <w:t>Que dit la Bible au sujet de la mort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Les vivants, en effet, savent qu’ils mourront ; mais les morts ne savent rien, et il n’y a pour eux plus de salaire, puisque leur mémoire est oubliée. Et leur amour, et leur haine, et leur envie ont déjà péri ; et ils n’auront plus jamais aucune part à tout ce qui se fait sous le soleil. »</w:t>
            </w:r>
          </w:p>
          <w:p>
            <w:r>
              <w:rPr>
                <w:b/>
                <w:color w:val="666666"/>
                <w:sz w:val="18"/>
              </w:rPr>
              <w:t>Ecclésiaste 9:5–6  •  King James Version</w:t>
            </w:r>
          </w:p>
        </w:tc>
      </w:tr>
    </w:tbl>
    <w:p/>
    <w:p>
      <w:r>
        <w:t>Si la mort était le dernier mot, l’humanité n’aurait aucune espérance au-delà de la tombe. Mais l’Évangile donne une réponse très différente : Dieu a fourni la résurrection par Son Fils.</w:t>
      </w:r>
    </w:p>
    <w:p>
      <w:pPr>
        <w:keepNext/>
        <w:spacing w:before="100" w:after="60"/>
      </w:pPr>
      <w:r>
        <w:rPr>
          <w:b/>
          <w:color w:val="1F4E78"/>
          <w:sz w:val="26"/>
        </w:rPr>
        <w:t>La promesse de résurrection et de vie éternelle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Dieu a tant aimé le monde qu’il a donné son Fils unique, afin que quiconque croit en lui ne périsse point, mais qu’il ait la vie éternelle. »</w:t>
            </w:r>
          </w:p>
          <w:p>
            <w:r>
              <w:rPr>
                <w:b/>
                <w:color w:val="666666"/>
                <w:sz w:val="18"/>
              </w:rPr>
              <w:t>Jean 3:16  •  King James Version</w:t>
            </w:r>
          </w:p>
        </w:tc>
      </w:tr>
    </w:tbl>
    <w:p/>
    <w:p>
      <w:r>
        <w:t>La vie éternelle est donc un don de Dieu, non quelque chose que l’être humain possède naturellement. Jésus relia à plusieurs reprises cette espérance à la résurrection « au dernier jour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La volonté de mon Père, c’est que quiconque voit le Fils et croit en lui ait la vie éternelle ; et je le ressusciterai au dernier jour. »</w:t>
            </w:r>
          </w:p>
          <w:p>
            <w:r>
              <w:rPr>
                <w:b/>
                <w:color w:val="666666"/>
                <w:sz w:val="18"/>
              </w:rPr>
              <w:t>Jean 6:40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L’espérance de la Bible</w:t>
            </w:r>
          </w:p>
          <w:p>
            <w:r>
              <w:t>L’espérance chrétienne n’est pas qu’une âme immortelle s’échappe du corps à la mort. Elle est que Dieu ressuscite les morts par le Seigneur Jésus-Christ.</w:t>
            </w:r>
          </w:p>
        </w:tc>
      </w:tr>
    </w:tbl>
    <w:p/>
    <w:p>
      <w:pPr>
        <w:keepNext/>
        <w:pageBreakBefore/>
        <w:spacing w:before="100" w:after="60"/>
      </w:pPr>
      <w:r>
        <w:rPr>
          <w:b/>
          <w:color w:val="1F4E78"/>
          <w:sz w:val="26"/>
        </w:rPr>
        <w:t>La résurrection sera suivie du jugement</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Ne vous étonnez pas de cela ; car l’heure vient où tous ceux qui sont dans les sépulcres entendront sa voix et en sortiront. Ceux qui auront fait le bien ressusciteront pour la vie, mais ceux qui auront fait le mal ressusciteront pour le jugement. »</w:t>
            </w:r>
          </w:p>
          <w:p>
            <w:r>
              <w:rPr>
                <w:b/>
                <w:color w:val="666666"/>
                <w:sz w:val="18"/>
              </w:rPr>
              <w:t>Jean 5:28–29 (sens du texte)  •  King James Version</w:t>
            </w:r>
          </w:p>
        </w:tc>
      </w:tr>
    </w:tbl>
    <w:p/>
    <w:p>
      <w:r>
        <w:t>Daniel avait parlé en termes semblables des siècles auparavant : beaucoup de ceux qui dorment dans la poussière de la terre se réveilleront, les uns pour la vie éternelle et les autres pour l’opprobre (Daniel 12:2).</w:t>
      </w:r>
    </w:p>
    <w:p>
      <w:pPr>
        <w:keepNext/>
        <w:spacing w:before="100" w:after="60"/>
      </w:pPr>
      <w:r>
        <w:rPr>
          <w:b/>
          <w:color w:val="1F4E78"/>
          <w:sz w:val="26"/>
        </w:rPr>
        <w:t>Jésus est le juge établi par Dieu</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Je t’en conjure devant Dieu et devant Jésus-Christ, qui doit juger les vivants et les morts, et au nom de son apparition et de son royaume. »</w:t>
            </w:r>
          </w:p>
          <w:p>
            <w:r>
              <w:rPr>
                <w:b/>
                <w:color w:val="666666"/>
                <w:sz w:val="18"/>
              </w:rPr>
              <w:t>2 Timothée 4:1  •  King James Version</w:t>
            </w:r>
          </w:p>
        </w:tc>
      </w:tr>
    </w:tbl>
    <w:p/>
    <w:p>
      <w:r>
        <w:t>La King James Version utilise ici le mot ancien « quick » pour les vivants. Le passage inclut donc ceux qui seront vivants à l’apparition de Christ et ceux qui auront été ressuscités.</w:t>
      </w:r>
    </w:p>
    <w:p>
      <w:pPr>
        <w:keepNext/>
        <w:spacing w:before="100" w:after="60"/>
      </w:pPr>
      <w:r>
        <w:rPr>
          <w:b/>
          <w:color w:val="1F4E78"/>
          <w:sz w:val="26"/>
        </w:rPr>
        <w:t>La récompense est la vie dans le Royaume de Dieu</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Venez, vous qui êtes bénis de mon Père ; prenez possession du royaume qui vous a été préparé dès la fondation du monde. »</w:t>
            </w:r>
          </w:p>
          <w:p>
            <w:r>
              <w:rPr>
                <w:b/>
                <w:color w:val="666666"/>
                <w:sz w:val="18"/>
              </w:rPr>
              <w:t>Matthieu 25:34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ils ne pourront plus mourir, parce qu’ils seront semblables aux anges, et qu’ils seront fils de Dieu, étant fils de la résurrection. »</w:t>
            </w:r>
          </w:p>
          <w:p>
            <w:r>
              <w:rPr>
                <w:b/>
                <w:color w:val="666666"/>
                <w:sz w:val="18"/>
              </w:rPr>
              <w:t>Luc 20:36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Résurrection, jugement, immortalité</w:t>
            </w:r>
          </w:p>
          <w:p>
            <w:r>
              <w:t>L’ordre est important : les morts sont ressuscités, le jugement suit, puis la vie éternelle est accordée à ceux que Christ accepte. L’immortalité est une récompense donnée par Dieu, non une possession que chacun possède déjà.</w:t>
            </w:r>
          </w:p>
        </w:tc>
      </w:tr>
    </w:tbl>
    <w:p/>
    <w:p>
      <w:pPr>
        <w:keepNext/>
        <w:pageBreakBefore/>
        <w:spacing w:before="100" w:after="60"/>
      </w:pPr>
      <w:r>
        <w:rPr>
          <w:b/>
          <w:color w:val="1F4E78"/>
          <w:sz w:val="26"/>
        </w:rPr>
        <w:t>Que signifie « hell » dans la King James Bible ?</w:t>
      </w:r>
    </w:p>
    <w:p>
      <w:r>
        <w:t>La leçon anglaise originale demande à juste titre de regarder derrière le mot anglais « hell ». Dans la King James Version, ce mot traduit plusieurs termes bibliques différents. Ils ne doivent pas être traités comme s’ils avaient tous le même sens.</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MOT BIBLIQUE</w:t>
            </w:r>
          </w:p>
        </w:tc>
        <w:tc>
          <w:tcPr>
            <w:tcW w:type="dxa" w:w="3485"/>
            <w:shd w:fill="1F4E78"/>
            <w:tcMar>
              <w:top w:w="90" w:type="dxa"/>
              <w:start w:w="110" w:type="dxa"/>
              <w:bottom w:w="90" w:type="dxa"/>
              <w:end w:w="110" w:type="dxa"/>
            </w:tcMar>
          </w:tcPr>
          <w:p>
            <w:r>
              <w:rPr>
                <w:b/>
                <w:color w:val="FFFFFF"/>
              </w:rPr>
              <w:t>OÙ IL APPARAÎT</w:t>
            </w:r>
          </w:p>
        </w:tc>
        <w:tc>
          <w:tcPr>
            <w:tcW w:type="dxa" w:w="3485"/>
            <w:shd w:fill="1F4E78"/>
            <w:tcMar>
              <w:top w:w="90" w:type="dxa"/>
              <w:start w:w="110" w:type="dxa"/>
              <w:bottom w:w="90" w:type="dxa"/>
              <w:end w:w="110" w:type="dxa"/>
            </w:tcMar>
          </w:tcPr>
          <w:p>
            <w:r>
              <w:rPr>
                <w:b/>
                <w:color w:val="FFFFFF"/>
              </w:rPr>
              <w:t>EMPLOI</w:t>
            </w:r>
          </w:p>
        </w:tc>
      </w:tr>
      <w:tr>
        <w:trPr>
          <w:cantSplit/>
        </w:trPr>
        <w:tc>
          <w:tcPr>
            <w:tcW w:type="dxa" w:w="3485"/>
            <w:tcMar>
              <w:top w:w="90" w:type="dxa"/>
              <w:start w:w="110" w:type="dxa"/>
              <w:bottom w:w="90" w:type="dxa"/>
              <w:end w:w="110" w:type="dxa"/>
            </w:tcMar>
          </w:tcPr>
          <w:p>
            <w:r>
              <w:t>Sheol</w:t>
            </w:r>
          </w:p>
        </w:tc>
        <w:tc>
          <w:tcPr>
            <w:tcW w:type="dxa" w:w="3485"/>
            <w:tcMar>
              <w:top w:w="90" w:type="dxa"/>
              <w:start w:w="110" w:type="dxa"/>
              <w:bottom w:w="90" w:type="dxa"/>
              <w:end w:w="110" w:type="dxa"/>
            </w:tcMar>
          </w:tcPr>
          <w:p>
            <w:r>
              <w:t>Ancien Testament — hébreu</w:t>
            </w:r>
          </w:p>
        </w:tc>
        <w:tc>
          <w:tcPr>
            <w:tcW w:type="dxa" w:w="3485"/>
            <w:tcMar>
              <w:top w:w="90" w:type="dxa"/>
              <w:start w:w="110" w:type="dxa"/>
              <w:bottom w:w="90" w:type="dxa"/>
              <w:end w:w="110" w:type="dxa"/>
            </w:tcMar>
          </w:tcPr>
          <w:p>
            <w:r>
              <w:t>Le domaine ou l’état des morts ; la KJV le traduit parfois « hell », parfois « grave » ou « pit ».</w:t>
            </w:r>
          </w:p>
        </w:tc>
      </w:tr>
      <w:tr>
        <w:trPr>
          <w:cantSplit/>
        </w:trPr>
        <w:tc>
          <w:tcPr>
            <w:tcW w:type="dxa" w:w="3485"/>
            <w:tcMar>
              <w:top w:w="90" w:type="dxa"/>
              <w:start w:w="110" w:type="dxa"/>
              <w:bottom w:w="90" w:type="dxa"/>
              <w:end w:w="110" w:type="dxa"/>
            </w:tcMar>
            <w:shd w:fill="EAF2F8"/>
          </w:tcPr>
          <w:p>
            <w:r>
              <w:t>Hades</w:t>
            </w:r>
          </w:p>
        </w:tc>
        <w:tc>
          <w:tcPr>
            <w:tcW w:type="dxa" w:w="3485"/>
            <w:tcMar>
              <w:top w:w="90" w:type="dxa"/>
              <w:start w:w="110" w:type="dxa"/>
              <w:bottom w:w="90" w:type="dxa"/>
              <w:end w:w="110" w:type="dxa"/>
            </w:tcMar>
            <w:shd w:fill="EAF2F8"/>
          </w:tcPr>
          <w:p>
            <w:r>
              <w:t>Nouveau Testament — grec</w:t>
            </w:r>
          </w:p>
        </w:tc>
        <w:tc>
          <w:tcPr>
            <w:tcW w:type="dxa" w:w="3485"/>
            <w:tcMar>
              <w:top w:w="90" w:type="dxa"/>
              <w:start w:w="110" w:type="dxa"/>
              <w:bottom w:w="90" w:type="dxa"/>
              <w:end w:w="110" w:type="dxa"/>
            </w:tcMar>
            <w:shd w:fill="EAF2F8"/>
          </w:tcPr>
          <w:p>
            <w:r>
              <w:t>Le domaine des morts. La KJV le traduit « hell » dans certains passages et « grave » dans d’autres.</w:t>
            </w:r>
          </w:p>
        </w:tc>
      </w:tr>
      <w:tr>
        <w:trPr>
          <w:cantSplit/>
        </w:trPr>
        <w:tc>
          <w:tcPr>
            <w:tcW w:type="dxa" w:w="3485"/>
            <w:tcMar>
              <w:top w:w="90" w:type="dxa"/>
              <w:start w:w="110" w:type="dxa"/>
              <w:bottom w:w="90" w:type="dxa"/>
              <w:end w:w="110" w:type="dxa"/>
            </w:tcMar>
          </w:tcPr>
          <w:p>
            <w:r>
              <w:t>Gehenna</w:t>
            </w:r>
          </w:p>
        </w:tc>
        <w:tc>
          <w:tcPr>
            <w:tcW w:type="dxa" w:w="3485"/>
            <w:tcMar>
              <w:top w:w="90" w:type="dxa"/>
              <w:start w:w="110" w:type="dxa"/>
              <w:bottom w:w="90" w:type="dxa"/>
              <w:end w:w="110" w:type="dxa"/>
            </w:tcMar>
          </w:tcPr>
          <w:p>
            <w:r>
              <w:t>Nouveau Testament — grec</w:t>
            </w:r>
          </w:p>
        </w:tc>
        <w:tc>
          <w:tcPr>
            <w:tcW w:type="dxa" w:w="3485"/>
            <w:tcMar>
              <w:top w:w="90" w:type="dxa"/>
              <w:start w:w="110" w:type="dxa"/>
              <w:bottom w:w="90" w:type="dxa"/>
              <w:end w:w="110" w:type="dxa"/>
            </w:tcMar>
          </w:tcPr>
          <w:p>
            <w:r>
              <w:t>Mot différent, dérivé de la vallée de Hinnom près de Jérusalem, utilisé par Jésus dans des avertissements de jugement et de destruction.</w:t>
            </w:r>
          </w:p>
        </w:tc>
      </w:tr>
      <w:tr>
        <w:trPr>
          <w:cantSplit/>
        </w:trPr>
        <w:tc>
          <w:tcPr>
            <w:tcW w:type="dxa" w:w="3485"/>
            <w:tcMar>
              <w:top w:w="90" w:type="dxa"/>
              <w:start w:w="110" w:type="dxa"/>
              <w:bottom w:w="90" w:type="dxa"/>
              <w:end w:w="110" w:type="dxa"/>
            </w:tcMar>
            <w:shd w:fill="EAF2F8"/>
          </w:tcPr>
          <w:p>
            <w:r>
              <w:t>Anglais « hell »</w:t>
            </w:r>
          </w:p>
        </w:tc>
        <w:tc>
          <w:tcPr>
            <w:tcW w:type="dxa" w:w="3485"/>
            <w:tcMar>
              <w:top w:w="90" w:type="dxa"/>
              <w:start w:w="110" w:type="dxa"/>
              <w:bottom w:w="90" w:type="dxa"/>
              <w:end w:w="110" w:type="dxa"/>
            </w:tcMar>
            <w:shd w:fill="EAF2F8"/>
          </w:tcPr>
          <w:p>
            <w:r>
              <w:t>King James Version</w:t>
            </w:r>
          </w:p>
        </w:tc>
        <w:tc>
          <w:tcPr>
            <w:tcW w:type="dxa" w:w="3485"/>
            <w:tcMar>
              <w:top w:w="90" w:type="dxa"/>
              <w:start w:w="110" w:type="dxa"/>
              <w:bottom w:w="90" w:type="dxa"/>
              <w:end w:w="110" w:type="dxa"/>
            </w:tcMar>
            <w:shd w:fill="EAF2F8"/>
          </w:tcPr>
          <w:p>
            <w:r>
              <w:t>Parce qu’un seul mot anglais traduit plusieurs termes, le contexte doit déterminer le sens.</w:t>
            </w:r>
          </w:p>
        </w:tc>
      </w:tr>
    </w:tbl>
    <w:p/>
    <w:p>
      <w:pPr>
        <w:keepNext/>
        <w:spacing w:before="100" w:after="60"/>
      </w:pPr>
      <w:r>
        <w:rPr>
          <w:b/>
          <w:color w:val="1F4E78"/>
          <w:sz w:val="26"/>
        </w:rPr>
        <w:t>Sheol : la puissance de la tombe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Mais Dieu sauvera mon âme du séjour des morts, car il me prendra sous sa protection. »</w:t>
            </w:r>
          </w:p>
          <w:p>
            <w:r>
              <w:rPr>
                <w:b/>
                <w:color w:val="666666"/>
                <w:sz w:val="18"/>
              </w:rPr>
              <w:t>Psaume 49:15  •  King James Version</w:t>
            </w:r>
          </w:p>
        </w:tc>
      </w:tr>
    </w:tbl>
    <w:p/>
    <w:p>
      <w:r>
        <w:t>L’espérance du psaume est un sauvetage hors du pouvoir de la mort. Cela s’accorde avec l’enseignement biblique général selon lequel la vie future dépend de l’action salvatrice de Dieu.</w:t>
      </w:r>
    </w:p>
    <w:p>
      <w:pPr>
        <w:keepNext/>
        <w:spacing w:before="100" w:after="60"/>
      </w:pPr>
      <w:r>
        <w:rPr>
          <w:b/>
          <w:color w:val="1F4E78"/>
          <w:sz w:val="26"/>
        </w:rPr>
        <w:t>Hades et la résurrection du Christ</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tu n’abandonneras pas mon âme dans le séjour des morts, et tu ne permettras pas que ton Saint voie la corruption. »</w:t>
            </w:r>
          </w:p>
          <w:p>
            <w:r>
              <w:rPr>
                <w:b/>
                <w:color w:val="666666"/>
                <w:sz w:val="18"/>
              </w:rPr>
              <w:t>Actes 2:27  •  King James Version</w:t>
            </w:r>
          </w:p>
        </w:tc>
      </w:tr>
    </w:tbl>
    <w:p/>
    <w:p>
      <w:pPr>
        <w:pageBreakBefore/>
      </w:pPr>
      <w:r>
        <w:t>Pierre explique ensuite la citation : David parlait de la résurrection du Christ, dont l’âme ne fut pas laissée dans le Hades et dont la chair ne vit pas la corruption (Actes 2:31). Jésus mourut réellement, mais Dieu ne le laissa pas dans l’état de mort.</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Une conclusion plus précise</w:t>
            </w:r>
          </w:p>
          <w:p>
            <w:r>
              <w:t>Il est trop simple de dire que chaque occurrence du mot anglais « hell » signifie uniquement « la tombe ». La KJV utilise ce mot pour plusieurs termes différents. Les Christadelphiens interprètent ces passages en cohérence avec l’enseignement biblique selon lequel les morts sont inconscients et la vie future dépend de la résurrection.</w:t>
            </w:r>
          </w:p>
        </w:tc>
      </w:tr>
    </w:tbl>
    <w:p/>
    <w:p>
      <w:pPr>
        <w:keepNext/>
        <w:spacing w:before="100" w:after="60"/>
      </w:pPr>
      <w:r>
        <w:rPr>
          <w:b/>
          <w:color w:val="1F4E78"/>
          <w:sz w:val="26"/>
        </w:rPr>
        <w:t>Jésus a autorité sur la mort et le Hades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Je suis le premier et le dernier, et le vivant. J’étais mort ; et voici, je suis vivant aux siècles des siècles. Je tiens les clefs de la mort et du séjour des morts. »</w:t>
            </w:r>
          </w:p>
          <w:p>
            <w:r>
              <w:rPr>
                <w:b/>
                <w:color w:val="666666"/>
                <w:sz w:val="18"/>
              </w:rPr>
              <w:t>Apocalypse 1:18  •  King James Version</w:t>
            </w:r>
          </w:p>
        </w:tc>
      </w:tr>
    </w:tbl>
    <w:p/>
    <w:p>
      <w:r>
        <w:t>L’image des clefs représente l’autorité. Jésus a été ressuscité, et Dieu lui a donné l’autorité d’appeler d’autres personnes hors de leurs tombeaux au temps fixé.</w:t>
      </w:r>
    </w:p>
    <w:p>
      <w:pPr>
        <w:keepNext/>
        <w:spacing w:before="100" w:after="60"/>
      </w:pPr>
      <w:r>
        <w:rPr>
          <w:b/>
          <w:color w:val="1F4E78"/>
          <w:sz w:val="26"/>
        </w:rPr>
        <w:t>Qu’en est-il de la Géhenne et du « feu de l’enfer »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 vaut mieux pour toi entrer manchot dans la vie, que d’avoir les deux mains et d’aller dans la géhenne, dans le feu qui ne s’éteint point. »</w:t>
            </w:r>
          </w:p>
          <w:p>
            <w:r>
              <w:rPr>
                <w:b/>
                <w:color w:val="666666"/>
                <w:sz w:val="18"/>
              </w:rPr>
              <w:t>Marc 9:43 (sens du texte)  •  King James Version</w:t>
            </w:r>
          </w:p>
        </w:tc>
      </w:tr>
    </w:tbl>
    <w:p/>
    <w:p>
      <w:r>
        <w:t>La Géhenne est liée à la vallée de Hinnom près de Jérusalem. L’Ancien Testament associe cette vallée à la terrible pratique du sacrifice d’enfants. Le roi Josias profana plus tard Topheth afin que ces sacrifices cessent (2 Rois 23:10). Les prophètes utilisèrent aussi la vallée comme image du jugement divin.</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Une correction historique</w:t>
            </w:r>
          </w:p>
          <w:p>
            <w:r>
              <w:t>Une explication courante affirme que la vallée de Hinnom était, au temps de Jésus, une décharge de Jérusalem brûlant continuellement. Cette affirmation est souvent répétée, mais elle n’est pas solidement établie par les preuves littéraires et archéologiques contemporaines. La Bible fournit déjà le contexte nécessaire : la vallée était devenue une image puissante de jugement et de destruction.</w:t>
            </w:r>
          </w:p>
        </w:tc>
      </w:tr>
    </w:tbl>
    <w:p/>
    <w:p>
      <w:r>
        <w:t>Les Christadelphiens comprennent donc les avertissements de Jésus sur la Géhenne comme des avertissements de jugement final et de destruction, non comme la preuve que des âmes immortelles restent consciemment tourmentées pour toujours. L’avertissement est sérieux précisément parce que rejeter la voie de Dieu conduit à la perte de la vie.</w:t>
      </w:r>
    </w:p>
    <w:p>
      <w:pPr>
        <w:keepNext/>
        <w:spacing w:before="100" w:after="60"/>
      </w:pPr>
      <w:r>
        <w:rPr>
          <w:b/>
          <w:color w:val="1F4E78"/>
          <w:sz w:val="26"/>
        </w:rPr>
        <w:t>Le choix est entre la vie et la mort</w:t>
      </w:r>
    </w:p>
    <w:p>
      <w:r>
        <w:t>Le contraste de la leçon n’est pas entre deux formes de conscience éternelle. Il est entre périr et recevoir la vie éternelle. La résurrection de Jésus garantit que la mort n’a pas besoin d’avoir la victoire finale sur ceux qui lui appartiennent.</w:t>
      </w:r>
    </w:p>
    <w:p>
      <w:pPr>
        <w:keepNext/>
        <w:spacing w:before="100" w:after="60"/>
      </w:pPr>
      <w:r>
        <w:rPr>
          <w:b/>
          <w:color w:val="1F4E78"/>
          <w:sz w:val="26"/>
        </w:rPr>
        <w:t>Une espérance qui change notre vie présente</w:t>
      </w:r>
    </w:p>
    <w:p>
      <w:r>
        <w:t>L’enseignement biblique sur la mort n’est pas destiné seulement à résoudre une discussion théologique. Il donne de l’urgence à l’Évangile. Notre vie présente est temporaire, mais Dieu offre résurrection et vie éternelle par Jésus-Christ.</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 message central</w:t>
            </w:r>
          </w:p>
          <w:p>
            <w:r>
              <w:t>La mort est réelle, mais elle n’est pas plus forte que Dieu. Jésus est ressuscité. Lorsqu’il reviendra, ceux qui lui appartiennent pourront être ressuscités et, s’ils sont acceptés au jugement, recevoir la vie éternelle dans le Royaume de Dieu.</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La mort met fin à la vie consciente humaine ; Ecclésiaste décrit les morts comme ne sachant rien.</w:t>
            </w:r>
          </w:p>
        </w:tc>
      </w:tr>
      <w:tr>
        <w:trPr>
          <w:cantSplit/>
        </w:trPr>
        <w:tc>
          <w:tcPr>
            <w:tcW w:type="dxa" w:w="5227"/>
            <w:shd w:fill="1F4E78"/>
          </w:tcPr>
          <w:p>
            <w:pPr>
              <w:jc w:val="center"/>
            </w:pPr>
            <w:r>
              <w:rPr>
                <w:b/>
                <w:color w:val="FFFFFF"/>
              </w:rPr>
              <w:t>2</w:t>
            </w:r>
          </w:p>
        </w:tc>
        <w:tc>
          <w:tcPr>
            <w:tcW w:type="dxa" w:w="5227"/>
          </w:tcPr>
          <w:p>
            <w:r>
              <w:t>Dieu offre la vie par Jésus ; la vie éternelle est Son don.</w:t>
            </w:r>
          </w:p>
        </w:tc>
      </w:tr>
      <w:tr>
        <w:trPr>
          <w:cantSplit/>
        </w:trPr>
        <w:tc>
          <w:tcPr>
            <w:tcW w:type="dxa" w:w="5227"/>
            <w:shd w:fill="1F4E78"/>
          </w:tcPr>
          <w:p>
            <w:pPr>
              <w:jc w:val="center"/>
            </w:pPr>
            <w:r>
              <w:rPr>
                <w:b/>
                <w:color w:val="FFFFFF"/>
              </w:rPr>
              <w:t>3</w:t>
            </w:r>
          </w:p>
        </w:tc>
        <w:tc>
          <w:tcPr>
            <w:tcW w:type="dxa" w:w="5227"/>
          </w:tcPr>
          <w:p>
            <w:r>
              <w:t>Les morts seront ressuscités : Jésus parle de ceux qui sont dans les tombeaux entendant sa voix.</w:t>
            </w:r>
          </w:p>
        </w:tc>
      </w:tr>
      <w:tr>
        <w:trPr>
          <w:cantSplit/>
        </w:trPr>
        <w:tc>
          <w:tcPr>
            <w:tcW w:type="dxa" w:w="5227"/>
            <w:shd w:fill="1F4E78"/>
          </w:tcPr>
          <w:p>
            <w:pPr>
              <w:jc w:val="center"/>
            </w:pPr>
            <w:r>
              <w:rPr>
                <w:b/>
                <w:color w:val="FFFFFF"/>
              </w:rPr>
              <w:t>4</w:t>
            </w:r>
          </w:p>
        </w:tc>
        <w:tc>
          <w:tcPr>
            <w:tcW w:type="dxa" w:w="5227"/>
          </w:tcPr>
          <w:p>
            <w:r>
              <w:t>La résurrection est suivie du jugement, et les acceptés reçoivent la vie éternelle.</w:t>
            </w:r>
          </w:p>
        </w:tc>
      </w:tr>
      <w:tr>
        <w:trPr>
          <w:cantSplit/>
        </w:trPr>
        <w:tc>
          <w:tcPr>
            <w:tcW w:type="dxa" w:w="5227"/>
            <w:shd w:fill="1F4E78"/>
          </w:tcPr>
          <w:p>
            <w:pPr>
              <w:jc w:val="center"/>
            </w:pPr>
            <w:r>
              <w:rPr>
                <w:b/>
                <w:color w:val="FFFFFF"/>
              </w:rPr>
              <w:t>5</w:t>
            </w:r>
          </w:p>
        </w:tc>
        <w:tc>
          <w:tcPr>
            <w:tcW w:type="dxa" w:w="5227"/>
          </w:tcPr>
          <w:p>
            <w:r>
              <w:t>Le mot anglais « hell » de la KJV traduit différents termes bibliques : Sheol, Hades et Gehenna.</w:t>
            </w:r>
          </w:p>
        </w:tc>
      </w:tr>
      <w:tr>
        <w:trPr>
          <w:cantSplit/>
        </w:trPr>
        <w:tc>
          <w:tcPr>
            <w:tcW w:type="dxa" w:w="5227"/>
            <w:shd w:fill="1F4E78"/>
          </w:tcPr>
          <w:p>
            <w:pPr>
              <w:jc w:val="center"/>
            </w:pPr>
            <w:r>
              <w:rPr>
                <w:b/>
                <w:color w:val="FFFFFF"/>
              </w:rPr>
              <w:t>6</w:t>
            </w:r>
          </w:p>
        </w:tc>
        <w:tc>
          <w:tcPr>
            <w:tcW w:type="dxa" w:w="5227"/>
          </w:tcPr>
          <w:p>
            <w:r>
              <w:t>Hades est lié à la mort et à la résurrection ; Actes 2 dit que Christ ne fut pas laissé dans le Hades.</w:t>
            </w:r>
          </w:p>
        </w:tc>
      </w:tr>
      <w:tr>
        <w:trPr>
          <w:cantSplit/>
        </w:trPr>
        <w:tc>
          <w:tcPr>
            <w:tcW w:type="dxa" w:w="5227"/>
            <w:shd w:fill="1F4E78"/>
          </w:tcPr>
          <w:p>
            <w:pPr>
              <w:jc w:val="center"/>
            </w:pPr>
            <w:r>
              <w:rPr>
                <w:b/>
                <w:color w:val="FFFFFF"/>
              </w:rPr>
              <w:t>7</w:t>
            </w:r>
          </w:p>
        </w:tc>
        <w:tc>
          <w:tcPr>
            <w:tcW w:type="dxa" w:w="5227"/>
          </w:tcPr>
          <w:p>
            <w:r>
              <w:t>La Géhenne est un avertissement de jugement divin et, dans la compréhension christadelphienne, indique la destruction finale plutôt qu’un tourment conscient éternel.</w:t>
            </w:r>
          </w:p>
        </w:tc>
      </w:tr>
    </w:tbl>
    <w:p/>
    <w:p>
      <w:pPr>
        <w:keepNext/>
        <w:spacing w:before="100" w:after="60"/>
      </w:pPr>
      <w:r>
        <w:rPr>
          <w:b/>
          <w:color w:val="1F4E78"/>
          <w:sz w:val="26"/>
        </w:rPr>
        <w:t>Passages à lire</w:t>
      </w:r>
    </w:p>
    <w:p>
      <w:r>
        <w:t>Jean 11:1–45  •  1 Corinthiens 15</w:t>
      </w:r>
    </w:p>
    <w:p>
      <w:pPr>
        <w:keepNext/>
      </w:pPr>
      <w:r>
        <w:rPr>
          <w:b/>
          <w:color w:val="1F4E78"/>
        </w:rPr>
        <w:t>À APPRENDRE PAR CŒUR  •  1 CORINTHIENS 15:22–23</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Et comme tous meurent en Adam, de même aussi tous revivront en Christ, mais chacun en son rang : Christ comme prémices, puis ceux qui appartiennent à Christ, lors de son avènement. »</w:t>
            </w:r>
          </w:p>
          <w:p>
            <w:r>
              <w:rPr>
                <w:b/>
                <w:color w:val="666666"/>
                <w:sz w:val="18"/>
              </w:rPr>
              <w:t>1 Corinthiens 15:22–23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