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color w:val="1F4E78"/>
          <w:sz w:val="22"/>
        </w:rPr>
        <w:t>CURSO BÍBLICO POR CORRESPONDÊNCIA CRISTADELFIANO</w:t>
      </w:r>
    </w:p>
    <w:p>
      <w:pPr>
        <w:spacing w:after="80"/>
        <w:jc w:val="center"/>
      </w:pPr>
      <w:r>
        <w:rPr>
          <w:b/>
          <w:color w:val="1F4E78"/>
          <w:sz w:val="21"/>
        </w:rPr>
        <w:t>LIÇÃO 49</w:t>
      </w:r>
    </w:p>
    <w:p>
      <w:pPr>
        <w:spacing w:after="40"/>
        <w:jc w:val="center"/>
      </w:pPr>
      <w:r>
        <w:rPr>
          <w:b/>
          <w:color w:val="1F4E78"/>
          <w:sz w:val="40"/>
        </w:rPr>
        <w:t>É Certo Ser Ambicioso?</w:t>
      </w:r>
    </w:p>
    <w:p>
      <w:pPr>
        <w:spacing w:after="80"/>
        <w:jc w:val="center"/>
      </w:pPr>
      <w:r>
        <w:rPr>
          <w:b/>
          <w:color w:val="666666"/>
          <w:sz w:val="20"/>
        </w:rPr>
        <w:t>LEITURA  •  MATEUS 18</w:t>
      </w:r>
    </w:p>
    <w:p>
      <w:pPr>
        <w:spacing w:after="160"/>
        <w:jc w:val="center"/>
      </w:pPr>
      <w:r>
        <w:rPr>
          <w:b/>
          <w:i/>
          <w:color w:val="1F4E78"/>
          <w:sz w:val="22"/>
        </w:rPr>
        <w:t>A ambição precisa de direção</w:t>
      </w:r>
    </w:p>
    <w:p>
      <w:pPr>
        <w:spacing w:after="100"/>
      </w:pPr>
      <w:r>
        <w:t>A Bíblia não condena todo desejo de alcançar alguma coisa. Ela adverte fortemente contra orgulho, rivalidade, autopromoção e desejo de dominar os outros. Um discípulo pode ter energia, capacidade e objetivos úteis — mas esses objetivos devem ser dirigidos para servir Deus e ajudar outras pessoas.</w:t>
      </w:r>
    </w:p>
    <w:p>
      <w:pPr>
        <w:keepNext/>
        <w:spacing w:before="120" w:after="60"/>
      </w:pPr>
      <w:r>
        <w:rPr>
          <w:b/>
          <w:color w:val="1F4E78"/>
          <w:sz w:val="26"/>
        </w:rPr>
        <w:t>«Quem é o maior?»</w:t>
      </w:r>
    </w:p>
    <w:p>
      <w:pPr>
        <w:spacing w:after="100"/>
      </w:pPr>
      <w:r>
        <w:t>Os discípulos lutaram repetidamente com questões de posição e importância. Em Mateus 18 perguntaram diretamente a Jesus quem seria o maior no Reino. Jesus respondeu colocando uma criança pequena no meio deles. A lição não era que as crianças são automaticamente sem pecado ou perfeitas, mas que os discípulos precisavam de humildade em vez de importância própria.</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«Portanto, aquele que se tornar humilde como este menino, esse é o maior no reino dos céus.»</w:t>
            </w:r>
          </w:p>
          <w:p>
            <w:pPr>
              <w:spacing w:after="0"/>
            </w:pPr>
            <w:r>
              <w:rPr>
                <w:b/>
                <w:color w:val="666666"/>
                <w:sz w:val="18"/>
              </w:rPr>
              <w:t>Mateus 18:4  •  King James Version</w:t>
            </w:r>
          </w:p>
        </w:tc>
      </w:tr>
    </w:tbl>
    <w:p>
      <w:pPr>
        <w:spacing w:after="0"/>
      </w:pPr>
    </w:p>
    <w:p>
      <w:pPr>
        <w:keepNext/>
        <w:spacing w:before="120" w:after="60"/>
      </w:pPr>
      <w:r>
        <w:rPr>
          <w:b/>
          <w:color w:val="1F4E78"/>
          <w:sz w:val="26"/>
        </w:rPr>
        <w:t>Um pedido pelos melhores lugares</w:t>
      </w:r>
    </w:p>
    <w:p>
      <w:pPr>
        <w:spacing w:after="100"/>
      </w:pPr>
      <w:r>
        <w:t>Em Mateus 20, a mãe de Tiago e João pediu que os seus filhos se sentassem em lugares de honra especial no Reino de Cristo. Os outros dez discípulos ficaram indignados. Jesus não encorajou competição por posição. Em vez disso, mudou completamente a ideia deles acerca de grandeza.</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«Não será assim entre vós; mas todo aquele que quiser entre vós fazer-se grande seja vosso serviçal; e qualquer que entre vós quiser ser o primeiro seja vosso servo.»</w:t>
            </w:r>
          </w:p>
          <w:p>
            <w:pPr>
              <w:spacing w:after="0"/>
            </w:pPr>
            <w:r>
              <w:rPr>
                <w:b/>
                <w:color w:val="666666"/>
                <w:sz w:val="18"/>
              </w:rPr>
              <w:t>Mateus 20:26–27  •  King James Version</w:t>
            </w:r>
          </w:p>
        </w:tc>
      </w:tr>
    </w:tbl>
    <w:p>
      <w:pPr>
        <w:spacing w:after="0"/>
      </w:pPr>
    </w:p>
    <w:p>
      <w:pPr>
        <w:spacing w:after="100"/>
      </w:pPr>
      <w:r>
        <w:t>Jesus apontou então para si mesmo. O Filho do homem veio «não para ser servido, mas para servir e para dar a sua vida em resgate de muitos» (Mateus 20:28). A grandeza cristã mede-se, portanto, pelo serviço, não pelo estatuto.</w:t>
      </w:r>
    </w:p>
    <w:p>
      <w:pPr>
        <w:keepNext/>
        <w:spacing w:before="120" w:after="60"/>
      </w:pPr>
      <w:r>
        <w:rPr>
          <w:b/>
          <w:color w:val="1F4E78"/>
          <w:sz w:val="26"/>
        </w:rPr>
        <w:t>Ambição que se transforma em orgulho</w:t>
      </w:r>
    </w:p>
    <w:p>
      <w:pPr>
        <w:spacing w:after="100"/>
      </w:pPr>
      <w:r>
        <w:t>Mateus 23 adverte contra ambição religiosa. Jesus criticou líderes que amavam títulos, reconhecimento público e os primeiros lugares. A advertência aplica-se a discípulos em todas as épocas: religião exterior pode tornar-se meio de ganhar admiração em vez de servir Deus.</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«Porém o maior dentre vós será vosso servo. E o que a si mesmo se exaltar será humilhado; e o que a si mesmo se humilhar será exaltado.»</w:t>
            </w:r>
          </w:p>
          <w:p>
            <w:pPr>
              <w:spacing w:after="0"/>
            </w:pPr>
            <w:r>
              <w:rPr>
                <w:b/>
                <w:color w:val="666666"/>
                <w:sz w:val="18"/>
              </w:rPr>
              <w:t>Mateus 23:11–12  •  King James Version</w:t>
            </w:r>
          </w:p>
        </w:tc>
      </w:tr>
    </w:tbl>
    <w:p>
      <w:pPr>
        <w:spacing w:after="0"/>
      </w:pPr>
    </w:p>
    <w:p>
      <w:pPr>
        <w:keepNext/>
        <w:spacing w:before="120" w:after="60"/>
      </w:pPr>
      <w:r>
        <w:rPr>
          <w:b/>
          <w:color w:val="1F4E78"/>
          <w:sz w:val="26"/>
        </w:rPr>
        <w:t>Jesus lavou-lhes os pés</w:t>
      </w:r>
    </w:p>
    <w:p>
      <w:pPr>
        <w:spacing w:after="100"/>
      </w:pPr>
      <w:r>
        <w:t>Na noite antes da morte, Jesus deu aos discípulos uma lição viva de liderança. Lavou-lhes os pés, tomando o lugar normalmente dado a um servo. Era Mestre e Senhor, mas escolheu deliberadamente a tarefa humilde.</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«Ora, se eu, Senhor e Mestre, vos lavei os pés, vós deveis também lavar os pés uns aos outros. Porque eu vos dei o exemplo, para que, como eu vos fiz, façais vós também.»</w:t>
            </w:r>
          </w:p>
          <w:p>
            <w:pPr>
              <w:spacing w:after="0"/>
            </w:pPr>
            <w:r>
              <w:rPr>
                <w:b/>
                <w:color w:val="666666"/>
                <w:sz w:val="18"/>
              </w:rPr>
              <w:t>João 13:14–15  •  King James Version</w:t>
            </w:r>
          </w:p>
        </w:tc>
      </w:tr>
    </w:tbl>
    <w:p>
      <w:pPr>
        <w:spacing w:after="0"/>
      </w:pPr>
    </w:p>
    <w:p>
      <w:pPr>
        <w:keepNext/>
        <w:spacing w:before="120" w:after="60"/>
      </w:pPr>
      <w:r>
        <w:rPr>
          <w:b/>
          <w:color w:val="1F4E78"/>
          <w:sz w:val="26"/>
        </w:rPr>
        <w:t>Toda ambição é errada?</w:t>
      </w:r>
    </w:p>
    <w:p>
      <w:pPr>
        <w:spacing w:after="100"/>
      </w:pPr>
      <w:r>
        <w:t>Não. A Escritura pode falar positivamente acerca de desejar responsabilidade útil. Paulo escreveu: «Se alguém deseja o episcopado, excelente obra deseja» (1 Timóteo 3:1). As palavras importantes são «excelente obra». O objetivo não é prestígio, mas serviço útil realizado com o caráter certo.</w:t>
      </w:r>
    </w:p>
    <w:tbl>
      <w:tblPr>
        <w:tblStyle w:val="TableGrid"/>
        <w:tblW w:type="auto" w:w="0"/>
        <w:jc w:val="center"/>
        <w:tblLook w:firstColumn="1" w:firstRow="1" w:lastColumn="0" w:lastRow="0" w:noHBand="0" w:noVBand="1" w:val="04A0"/>
      </w:tblPr>
      <w:tblGrid>
        <w:gridCol w:w="5227"/>
        <w:gridCol w:w="5227"/>
      </w:tblGrid>
      <w:tr>
        <w:trPr>
          <w:tblHeader w:val="true"/>
          <w:cantSplit/>
        </w:trPr>
        <w:tc>
          <w:tcPr>
            <w:tcW w:type="dxa" w:w="5227"/>
            <w:shd w:fill="1F4E78"/>
            <w:tcMar>
              <w:top w:w="90" w:type="dxa"/>
              <w:start w:w="100" w:type="dxa"/>
              <w:bottom w:w="90" w:type="dxa"/>
              <w:end w:w="100" w:type="dxa"/>
            </w:tcMar>
          </w:tcPr>
          <w:p>
            <w:pPr>
              <w:jc w:val="center"/>
            </w:pPr>
            <w:r>
              <w:rPr>
                <w:b/>
                <w:color w:val="FFFFFF"/>
                <w:sz w:val="19"/>
              </w:rPr>
              <w:t>AMBIÇÃO EGOÍSTA</w:t>
            </w:r>
          </w:p>
        </w:tc>
        <w:tc>
          <w:tcPr>
            <w:tcW w:type="dxa" w:w="5227"/>
            <w:shd w:fill="1F4E78"/>
            <w:tcMar>
              <w:top w:w="90" w:type="dxa"/>
              <w:start w:w="100" w:type="dxa"/>
              <w:bottom w:w="90" w:type="dxa"/>
              <w:end w:w="100" w:type="dxa"/>
            </w:tcMar>
          </w:tcPr>
          <w:p>
            <w:pPr>
              <w:jc w:val="center"/>
            </w:pPr>
            <w:r>
              <w:rPr>
                <w:b/>
                <w:color w:val="FFFFFF"/>
                <w:sz w:val="19"/>
              </w:rPr>
              <w:t>ASPIRAÇÃO PIEDOSA</w:t>
            </w:r>
          </w:p>
        </w:tc>
      </w:tr>
      <w:tr>
        <w:trPr>
          <w:cantSplit/>
        </w:trPr>
        <w:tc>
          <w:tcPr>
            <w:tcW w:type="dxa" w:w="5227"/>
            <w:tcMar>
              <w:top w:w="90" w:type="dxa"/>
              <w:start w:w="100" w:type="dxa"/>
              <w:bottom w:w="90" w:type="dxa"/>
              <w:end w:w="100" w:type="dxa"/>
            </w:tcMar>
          </w:tcPr>
          <w:p>
            <w:pPr>
              <w:spacing w:after="0"/>
            </w:pPr>
            <w:r>
              <w:t>«Quero que as pessoas reparem em mim.»</w:t>
            </w:r>
          </w:p>
        </w:tc>
        <w:tc>
          <w:tcPr>
            <w:tcW w:type="dxa" w:w="5227"/>
            <w:tcMar>
              <w:top w:w="90" w:type="dxa"/>
              <w:start w:w="100" w:type="dxa"/>
              <w:bottom w:w="90" w:type="dxa"/>
              <w:end w:w="100" w:type="dxa"/>
            </w:tcMar>
          </w:tcPr>
          <w:p>
            <w:pPr>
              <w:spacing w:after="0"/>
            </w:pPr>
            <w:r>
              <w:t>«Quero tornar-me mais útil a Deus e às outras pessoas.»</w:t>
            </w:r>
          </w:p>
        </w:tc>
      </w:tr>
      <w:tr>
        <w:trPr>
          <w:cantSplit/>
        </w:trPr>
        <w:tc>
          <w:tcPr>
            <w:tcW w:type="dxa" w:w="5227"/>
            <w:tcMar>
              <w:top w:w="90" w:type="dxa"/>
              <w:start w:w="100" w:type="dxa"/>
              <w:bottom w:w="90" w:type="dxa"/>
              <w:end w:w="100" w:type="dxa"/>
            </w:tcMar>
            <w:shd w:fill="EAF2F8"/>
          </w:tcPr>
          <w:p>
            <w:pPr>
              <w:spacing w:after="0"/>
            </w:pPr>
            <w:r>
              <w:t>«Tenho de ser o primeiro.»</w:t>
            </w:r>
          </w:p>
        </w:tc>
        <w:tc>
          <w:tcPr>
            <w:tcW w:type="dxa" w:w="5227"/>
            <w:tcMar>
              <w:top w:w="90" w:type="dxa"/>
              <w:start w:w="100" w:type="dxa"/>
              <w:bottom w:w="90" w:type="dxa"/>
              <w:end w:w="100" w:type="dxa"/>
            </w:tcMar>
            <w:shd w:fill="EAF2F8"/>
          </w:tcPr>
          <w:p>
            <w:pPr>
              <w:spacing w:after="0"/>
            </w:pPr>
            <w:r>
              <w:t>«Farei o trabalho que precisa de ser feito, mesmo que ninguém me elogie.»</w:t>
            </w:r>
          </w:p>
        </w:tc>
      </w:tr>
      <w:tr>
        <w:trPr>
          <w:cantSplit/>
        </w:trPr>
        <w:tc>
          <w:tcPr>
            <w:tcW w:type="dxa" w:w="5227"/>
            <w:tcMar>
              <w:top w:w="90" w:type="dxa"/>
              <w:start w:w="100" w:type="dxa"/>
              <w:bottom w:w="90" w:type="dxa"/>
              <w:end w:w="100" w:type="dxa"/>
            </w:tcMar>
          </w:tcPr>
          <w:p>
            <w:pPr>
              <w:spacing w:after="0"/>
            </w:pPr>
            <w:r>
              <w:t>«Quero autoridade sobre os outros.»</w:t>
            </w:r>
          </w:p>
        </w:tc>
        <w:tc>
          <w:tcPr>
            <w:tcW w:type="dxa" w:w="5227"/>
            <w:tcMar>
              <w:top w:w="90" w:type="dxa"/>
              <w:start w:w="100" w:type="dxa"/>
              <w:bottom w:w="90" w:type="dxa"/>
              <w:end w:w="100" w:type="dxa"/>
            </w:tcMar>
          </w:tcPr>
          <w:p>
            <w:pPr>
              <w:spacing w:after="0"/>
            </w:pPr>
            <w:r>
              <w:t>«Se me for dada responsabilidade, usá-la-ei para servir.»</w:t>
            </w:r>
          </w:p>
        </w:tc>
      </w:tr>
      <w:tr>
        <w:trPr>
          <w:cantSplit/>
        </w:trPr>
        <w:tc>
          <w:tcPr>
            <w:tcW w:type="dxa" w:w="5227"/>
            <w:tcMar>
              <w:top w:w="90" w:type="dxa"/>
              <w:start w:w="100" w:type="dxa"/>
              <w:bottom w:w="90" w:type="dxa"/>
              <w:end w:w="100" w:type="dxa"/>
            </w:tcMar>
            <w:shd w:fill="EAF2F8"/>
          </w:tcPr>
          <w:p>
            <w:pPr>
              <w:spacing w:after="0"/>
            </w:pPr>
            <w:r>
              <w:t>«O sucesso de outra pessoa ameaça-me.»</w:t>
            </w:r>
          </w:p>
        </w:tc>
        <w:tc>
          <w:tcPr>
            <w:tcW w:type="dxa" w:w="5227"/>
            <w:tcMar>
              <w:top w:w="90" w:type="dxa"/>
              <w:start w:w="100" w:type="dxa"/>
              <w:bottom w:w="90" w:type="dxa"/>
              <w:end w:w="100" w:type="dxa"/>
            </w:tcMar>
            <w:shd w:fill="EAF2F8"/>
          </w:tcPr>
          <w:p>
            <w:pPr>
              <w:spacing w:after="0"/>
            </w:pPr>
            <w:r>
              <w:t>«Posso alegrar-me quando os dons de outra pessoa são bem utilizados.»</w:t>
            </w:r>
          </w:p>
        </w:tc>
      </w:tr>
      <w:tr>
        <w:trPr>
          <w:cantSplit/>
        </w:trPr>
        <w:tc>
          <w:tcPr>
            <w:tcW w:type="dxa" w:w="5227"/>
            <w:tcMar>
              <w:top w:w="90" w:type="dxa"/>
              <w:start w:w="100" w:type="dxa"/>
              <w:bottom w:w="90" w:type="dxa"/>
              <w:end w:w="100" w:type="dxa"/>
            </w:tcMar>
          </w:tcPr>
          <w:p>
            <w:pPr>
              <w:spacing w:after="0"/>
            </w:pPr>
            <w:r>
              <w:t>«O resultado importa mais do que o método.»</w:t>
            </w:r>
          </w:p>
        </w:tc>
        <w:tc>
          <w:tcPr>
            <w:tcW w:type="dxa" w:w="5227"/>
            <w:tcMar>
              <w:top w:w="90" w:type="dxa"/>
              <w:start w:w="100" w:type="dxa"/>
              <w:bottom w:w="90" w:type="dxa"/>
              <w:end w:w="100" w:type="dxa"/>
            </w:tcMar>
          </w:tcPr>
          <w:p>
            <w:pPr>
              <w:spacing w:after="0"/>
            </w:pPr>
            <w:r>
              <w:t>«Não obterei vantagem por desonestidade, manipulação ou crueldade.»</w:t>
            </w:r>
          </w:p>
        </w:tc>
      </w:tr>
    </w:tbl>
    <w:p>
      <w:pPr>
        <w:spacing w:after="20"/>
      </w:pPr>
    </w:p>
    <w:tbl>
      <w:tblPr>
        <w:tblW w:type="auto" w:w="0"/>
        <w:jc w:val="center"/>
        <w:tblLook w:firstColumn="1" w:firstRow="1" w:lastColumn="0" w:lastRow="0" w:noHBand="0" w:noVBand="1" w:val="04A0"/>
      </w:tblPr>
      <w:tblGrid>
        <w:gridCol w:w="10454"/>
      </w:tblGrid>
      <w:tr>
        <w:trPr>
          <w:cantSplit/>
        </w:trPr>
        <w:tc>
          <w:tcPr>
            <w:tcW w:type="dxa" w:w="10454"/>
            <w:shd w:fill="D9EAF7"/>
            <w:tcMar>
              <w:top w:w="100" w:type="dxa"/>
              <w:start w:w="120" w:type="dxa"/>
              <w:bottom w:w="100" w:type="dxa"/>
              <w:end w:w="120" w:type="dxa"/>
            </w:tcMar>
          </w:tcPr>
          <w:p>
            <w:r>
              <w:rPr>
                <w:b/>
                <w:color w:val="1F4E78"/>
              </w:rPr>
              <w:t>Um teste útil</w:t>
            </w:r>
          </w:p>
          <w:p>
            <w:pPr>
              <w:spacing w:after="0"/>
            </w:pPr>
            <w:r>
              <w:t>Pergunte não apenas: «O que quero alcançar?», mas também: «Por que o quero, quem beneficiará, que métodos usarei e o que este objetivo fará à minha relação com Deus?»</w:t>
            </w:r>
          </w:p>
        </w:tc>
      </w:tr>
    </w:tbl>
    <w:p>
      <w:pPr>
        <w:spacing w:after="0"/>
      </w:pPr>
    </w:p>
    <w:p>
      <w:pPr>
        <w:keepNext/>
        <w:spacing w:before="120" w:after="60"/>
      </w:pPr>
      <w:r>
        <w:rPr>
          <w:b/>
          <w:color w:val="1F4E78"/>
          <w:sz w:val="26"/>
        </w:rPr>
        <w:t>Hamã — ambição tornada venenosa</w:t>
      </w:r>
    </w:p>
    <w:p>
      <w:pPr>
        <w:spacing w:after="100"/>
      </w:pPr>
      <w:r>
        <w:t>O livro de Ester dá um exemplo poderoso de ambição corrompida pelo orgulho. A lição antiga chama Hamã de amalequita, mas o próprio livro identifica-o como «Hamã, filho de Hamedata, agagita» (Ester 3:1). A sua ascendência exata não deve, portanto, ser afirmada com mais confiança do que a Escritura permite.</w:t>
      </w:r>
    </w:p>
    <w:p>
      <w:pPr>
        <w:spacing w:after="100"/>
      </w:pPr>
      <w:r>
        <w:t>Hamã já tinha sido promovido a posição muito elevada. Contudo, a recusa de Mardoqueu em se inclinar diante dele feriu tanto o seu orgulho que planeou não apenas contra Mardoqueu, mas contra todos os judeus do Império Persa. A ambição transformou-se em orgulho, ressentimento e desejo de destruir outras pessoas.</w:t>
      </w:r>
    </w:p>
    <w:tbl>
      <w:tblPr>
        <w:tblStyle w:val="TableGrid"/>
        <w:tblW w:type="auto" w:w="0"/>
        <w:jc w:val="center"/>
        <w:tblLook w:firstColumn="1" w:firstRow="1" w:lastColumn="0" w:lastRow="0" w:noHBand="0" w:noVBand="1" w:val="04A0"/>
      </w:tblPr>
      <w:tblGrid>
        <w:gridCol w:w="5227"/>
        <w:gridCol w:w="5227"/>
      </w:tblGrid>
      <w:tr>
        <w:trPr>
          <w:tblHeader w:val="true"/>
          <w:cantSplit/>
        </w:trPr>
        <w:tc>
          <w:tcPr>
            <w:tcW w:type="dxa" w:w="5227"/>
            <w:shd w:fill="1F4E78"/>
            <w:tcMar>
              <w:top w:w="90" w:type="dxa"/>
              <w:start w:w="100" w:type="dxa"/>
              <w:bottom w:w="90" w:type="dxa"/>
              <w:end w:w="100" w:type="dxa"/>
            </w:tcMar>
          </w:tcPr>
          <w:p>
            <w:pPr>
              <w:jc w:val="center"/>
            </w:pPr>
            <w:r>
              <w:rPr>
                <w:b/>
                <w:color w:val="FFFFFF"/>
                <w:sz w:val="19"/>
              </w:rPr>
              <w:t>PADRÃO DE HAMÃ</w:t>
            </w:r>
          </w:p>
        </w:tc>
        <w:tc>
          <w:tcPr>
            <w:tcW w:type="dxa" w:w="5227"/>
            <w:shd w:fill="1F4E78"/>
            <w:tcMar>
              <w:top w:w="90" w:type="dxa"/>
              <w:start w:w="100" w:type="dxa"/>
              <w:bottom w:w="90" w:type="dxa"/>
              <w:end w:w="100" w:type="dxa"/>
            </w:tcMar>
          </w:tcPr>
          <w:p>
            <w:pPr>
              <w:jc w:val="center"/>
            </w:pPr>
            <w:r>
              <w:rPr>
                <w:b/>
                <w:color w:val="FFFFFF"/>
                <w:sz w:val="19"/>
              </w:rPr>
              <w:t>ADVERTÊNCIA PARA NÓS</w:t>
            </w:r>
          </w:p>
        </w:tc>
      </w:tr>
      <w:tr>
        <w:trPr>
          <w:cantSplit/>
        </w:trPr>
        <w:tc>
          <w:tcPr>
            <w:tcW w:type="dxa" w:w="5227"/>
            <w:tcMar>
              <w:top w:w="90" w:type="dxa"/>
              <w:start w:w="100" w:type="dxa"/>
              <w:bottom w:w="90" w:type="dxa"/>
              <w:end w:w="100" w:type="dxa"/>
            </w:tcMar>
          </w:tcPr>
          <w:p>
            <w:pPr>
              <w:spacing w:after="0"/>
            </w:pPr>
            <w:r>
              <w:t>A promoção não o satisfez.</w:t>
            </w:r>
          </w:p>
        </w:tc>
        <w:tc>
          <w:tcPr>
            <w:tcW w:type="dxa" w:w="5227"/>
            <w:tcMar>
              <w:top w:w="90" w:type="dxa"/>
              <w:start w:w="100" w:type="dxa"/>
              <w:bottom w:w="90" w:type="dxa"/>
              <w:end w:w="100" w:type="dxa"/>
            </w:tcMar>
          </w:tcPr>
          <w:p>
            <w:pPr>
              <w:spacing w:after="0"/>
            </w:pPr>
            <w:r>
              <w:t>Realização não pode curar orgulho ou insegurança.</w:t>
            </w:r>
          </w:p>
        </w:tc>
      </w:tr>
      <w:tr>
        <w:trPr>
          <w:cantSplit/>
        </w:trPr>
        <w:tc>
          <w:tcPr>
            <w:tcW w:type="dxa" w:w="5227"/>
            <w:tcMar>
              <w:top w:w="90" w:type="dxa"/>
              <w:start w:w="100" w:type="dxa"/>
              <w:bottom w:w="90" w:type="dxa"/>
              <w:end w:w="100" w:type="dxa"/>
            </w:tcMar>
            <w:shd w:fill="EAF2F8"/>
          </w:tcPr>
          <w:p>
            <w:pPr>
              <w:spacing w:after="0"/>
            </w:pPr>
            <w:r>
              <w:t>Exigia reconhecimento.</w:t>
            </w:r>
          </w:p>
        </w:tc>
        <w:tc>
          <w:tcPr>
            <w:tcW w:type="dxa" w:w="5227"/>
            <w:tcMar>
              <w:top w:w="90" w:type="dxa"/>
              <w:start w:w="100" w:type="dxa"/>
              <w:bottom w:w="90" w:type="dxa"/>
              <w:end w:w="100" w:type="dxa"/>
            </w:tcMar>
            <w:shd w:fill="EAF2F8"/>
          </w:tcPr>
          <w:p>
            <w:pPr>
              <w:spacing w:after="0"/>
            </w:pPr>
            <w:r>
              <w:t>Precisar de honra constante pode tornar-nos ressentidos.</w:t>
            </w:r>
          </w:p>
        </w:tc>
      </w:tr>
      <w:tr>
        <w:trPr>
          <w:cantSplit/>
        </w:trPr>
        <w:tc>
          <w:tcPr>
            <w:tcW w:type="dxa" w:w="5227"/>
            <w:tcMar>
              <w:top w:w="90" w:type="dxa"/>
              <w:start w:w="100" w:type="dxa"/>
              <w:bottom w:w="90" w:type="dxa"/>
              <w:end w:w="100" w:type="dxa"/>
            </w:tcMar>
          </w:tcPr>
          <w:p>
            <w:pPr>
              <w:spacing w:after="0"/>
            </w:pPr>
            <w:r>
              <w:t>A recusa de um homem tornou-se obsessão.</w:t>
            </w:r>
          </w:p>
        </w:tc>
        <w:tc>
          <w:tcPr>
            <w:tcW w:type="dxa" w:w="5227"/>
            <w:tcMar>
              <w:top w:w="90" w:type="dxa"/>
              <w:start w:w="100" w:type="dxa"/>
              <w:bottom w:w="90" w:type="dxa"/>
              <w:end w:w="100" w:type="dxa"/>
            </w:tcMar>
          </w:tcPr>
          <w:p>
            <w:pPr>
              <w:spacing w:after="0"/>
            </w:pPr>
            <w:r>
              <w:t>Uma ofensa pessoal pode crescer em injustiça se a alimentarmos.</w:t>
            </w:r>
          </w:p>
        </w:tc>
      </w:tr>
      <w:tr>
        <w:trPr>
          <w:cantSplit/>
        </w:trPr>
        <w:tc>
          <w:tcPr>
            <w:tcW w:type="dxa" w:w="5227"/>
            <w:tcMar>
              <w:top w:w="90" w:type="dxa"/>
              <w:start w:w="100" w:type="dxa"/>
              <w:bottom w:w="90" w:type="dxa"/>
              <w:end w:w="100" w:type="dxa"/>
            </w:tcMar>
            <w:shd w:fill="EAF2F8"/>
          </w:tcPr>
          <w:p>
            <w:pPr>
              <w:spacing w:after="0"/>
            </w:pPr>
            <w:r>
              <w:t>Usou influência para prejudicar outros.</w:t>
            </w:r>
          </w:p>
        </w:tc>
        <w:tc>
          <w:tcPr>
            <w:tcW w:type="dxa" w:w="5227"/>
            <w:tcMar>
              <w:top w:w="90" w:type="dxa"/>
              <w:start w:w="100" w:type="dxa"/>
              <w:bottom w:w="90" w:type="dxa"/>
              <w:end w:w="100" w:type="dxa"/>
            </w:tcMar>
            <w:shd w:fill="EAF2F8"/>
          </w:tcPr>
          <w:p>
            <w:pPr>
              <w:spacing w:after="0"/>
            </w:pPr>
            <w:r>
              <w:t>O poder é perigoso quando separado de humildade e misericórdia.</w:t>
            </w:r>
          </w:p>
        </w:tc>
      </w:tr>
    </w:tbl>
    <w:p>
      <w:pPr>
        <w:spacing w:after="20"/>
      </w:pPr>
    </w:p>
    <w:p>
      <w:pPr>
        <w:keepNext/>
        <w:spacing w:before="120" w:after="60"/>
      </w:pPr>
      <w:r>
        <w:rPr>
          <w:b/>
          <w:color w:val="1F4E78"/>
          <w:sz w:val="26"/>
        </w:rPr>
        <w:t>Daniel — capacidade sem glória própria</w:t>
      </w:r>
    </w:p>
    <w:p>
      <w:pPr>
        <w:spacing w:after="100"/>
      </w:pPr>
      <w:r>
        <w:t>Daniel era muito capaz e chegou a ocupar grande responsabilidade, mas o livro mostra-o repetidamente dirigindo a honra para Deus. Quando Nabucodonosor exigiu o significado do sonho, Daniel recusou fingir que a resposta vinha da sua própria sabedoria.</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«Mas há um Deus nos céus, o qual revela os segredos... E a mim me foi revelado este segredo, não porque haja em mim mais sabedoria que em todos os viventes.»</w:t>
            </w:r>
          </w:p>
          <w:p>
            <w:pPr>
              <w:spacing w:after="0"/>
            </w:pPr>
            <w:r>
              <w:rPr>
                <w:b/>
                <w:color w:val="666666"/>
                <w:sz w:val="18"/>
              </w:rPr>
              <w:t>Daniel 2:28, 30  •  King James Version</w:t>
            </w:r>
          </w:p>
        </w:tc>
      </w:tr>
    </w:tbl>
    <w:p>
      <w:pPr>
        <w:spacing w:after="0"/>
      </w:pPr>
    </w:p>
    <w:p>
      <w:pPr>
        <w:spacing w:after="100"/>
      </w:pPr>
      <w:r>
        <w:t>Daniel mostra, portanto, que sucesso, habilidade e responsabilidade não são errados em si mesmos. O perigo começa quando transformamos as nossas capacidades em motivos de orgulho, superioridade ou autopromoção.</w:t>
      </w:r>
    </w:p>
    <w:p>
      <w:pPr>
        <w:keepNext/>
        <w:spacing w:before="120" w:after="60"/>
      </w:pPr>
      <w:r>
        <w:rPr>
          <w:b/>
          <w:color w:val="1F4E78"/>
          <w:sz w:val="26"/>
        </w:rPr>
        <w:t>O vazio da realização sem Deus</w:t>
      </w:r>
    </w:p>
    <w:p>
      <w:pPr>
        <w:spacing w:after="100"/>
      </w:pPr>
      <w:r>
        <w:t>Eclesiastes examina o que acontece quando a realização se torna o próprio objetivo. O escritor descreve grandes obras, bens e prazeres, mas conclui que essas coisas não podem dar significado duradouro por si mesmas. A ambição precisa de propósito maior do que o próprio eu.</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«E olhei eu para todas as obras que fizeram as minhas mãos... e eis que tudo era vaidade e aflição de espírito, e que proveito nenhum havia debaixo do sol.»</w:t>
            </w:r>
          </w:p>
          <w:p>
            <w:pPr>
              <w:spacing w:after="0"/>
            </w:pPr>
            <w:r>
              <w:rPr>
                <w:b/>
                <w:color w:val="666666"/>
                <w:sz w:val="18"/>
              </w:rPr>
              <w:t>Eclesiastes 2:11  •  King James Version</w:t>
            </w:r>
          </w:p>
        </w:tc>
      </w:tr>
    </w:tbl>
    <w:p>
      <w:pPr>
        <w:spacing w:after="0"/>
      </w:pPr>
    </w:p>
    <w:p>
      <w:pPr>
        <w:keepNext/>
        <w:spacing w:before="120" w:after="60"/>
      </w:pPr>
      <w:r>
        <w:rPr>
          <w:b/>
          <w:color w:val="1F4E78"/>
          <w:sz w:val="26"/>
        </w:rPr>
        <w:t>Ambição no trabalho, estudo e vida diária</w:t>
      </w:r>
    </w:p>
    <w:p>
      <w:pPr>
        <w:spacing w:after="100"/>
      </w:pPr>
      <w:r>
        <w:t>O discípulo não precisa de tornar-se preguiçoso nem deliberadamente malsucedido. Bom trabalho, aprendizagem, habilidade e liderança responsável podem ser valiosos. A questão é se são perseguidos fielmente. Um cristão deve ser conhecido por honestidade, fiabilidade e preocupação pelos outros — não por avanço próprio implacável.</w:t>
      </w:r>
    </w:p>
    <w:tbl>
      <w:tblPr>
        <w:tblStyle w:val="TableGrid"/>
        <w:tblW w:type="auto" w:w="0"/>
        <w:jc w:val="center"/>
        <w:tblLook w:firstColumn="1" w:firstRow="1" w:lastColumn="0" w:lastRow="0" w:noHBand="0" w:noVBand="1" w:val="04A0"/>
      </w:tblPr>
      <w:tblGrid>
        <w:gridCol w:w="5227"/>
        <w:gridCol w:w="5227"/>
      </w:tblGrid>
      <w:tr>
        <w:trPr>
          <w:tblHeader w:val="true"/>
          <w:cantSplit/>
        </w:trPr>
        <w:tc>
          <w:tcPr>
            <w:tcW w:type="dxa" w:w="5227"/>
            <w:shd w:fill="1F4E78"/>
            <w:tcMar>
              <w:top w:w="90" w:type="dxa"/>
              <w:start w:w="100" w:type="dxa"/>
              <w:bottom w:w="90" w:type="dxa"/>
              <w:end w:w="100" w:type="dxa"/>
            </w:tcMar>
          </w:tcPr>
          <w:p>
            <w:pPr>
              <w:jc w:val="center"/>
            </w:pPr>
            <w:r>
              <w:rPr>
                <w:b/>
                <w:color w:val="FFFFFF"/>
                <w:sz w:val="19"/>
              </w:rPr>
              <w:t>UM OBJETIVO SAUDÁVEL…</w:t>
            </w:r>
          </w:p>
        </w:tc>
        <w:tc>
          <w:tcPr>
            <w:tcW w:type="dxa" w:w="5227"/>
            <w:shd w:fill="1F4E78"/>
            <w:tcMar>
              <w:top w:w="90" w:type="dxa"/>
              <w:start w:w="100" w:type="dxa"/>
              <w:bottom w:w="90" w:type="dxa"/>
              <w:end w:w="100" w:type="dxa"/>
            </w:tcMar>
          </w:tcPr>
          <w:p>
            <w:pPr>
              <w:jc w:val="center"/>
            </w:pPr>
            <w:r>
              <w:rPr>
                <w:b/>
                <w:color w:val="FFFFFF"/>
                <w:sz w:val="19"/>
              </w:rPr>
              <w:t>TORNA-SE POUCO SAUDÁVEL QUANDO…</w:t>
            </w:r>
          </w:p>
        </w:tc>
      </w:tr>
      <w:tr>
        <w:trPr>
          <w:cantSplit/>
        </w:trPr>
        <w:tc>
          <w:tcPr>
            <w:tcW w:type="dxa" w:w="5227"/>
            <w:tcMar>
              <w:top w:w="90" w:type="dxa"/>
              <w:start w:w="100" w:type="dxa"/>
              <w:bottom w:w="90" w:type="dxa"/>
              <w:end w:w="100" w:type="dxa"/>
            </w:tcMar>
          </w:tcPr>
          <w:p>
            <w:pPr>
              <w:spacing w:after="0"/>
            </w:pPr>
            <w:r>
              <w:t>Fazer bem o nosso trabalho</w:t>
            </w:r>
          </w:p>
        </w:tc>
        <w:tc>
          <w:tcPr>
            <w:tcW w:type="dxa" w:w="5227"/>
            <w:tcMar>
              <w:top w:w="90" w:type="dxa"/>
              <w:start w:w="100" w:type="dxa"/>
              <w:bottom w:w="90" w:type="dxa"/>
              <w:end w:w="100" w:type="dxa"/>
            </w:tcMar>
          </w:tcPr>
          <w:p>
            <w:pPr>
              <w:spacing w:after="0"/>
            </w:pPr>
            <w:r>
              <w:t>mentimos, manipulamos, intimidamos ou prejudicamos colegas para avançar.</w:t>
            </w:r>
          </w:p>
        </w:tc>
      </w:tr>
      <w:tr>
        <w:trPr>
          <w:cantSplit/>
        </w:trPr>
        <w:tc>
          <w:tcPr>
            <w:tcW w:type="dxa" w:w="5227"/>
            <w:tcMar>
              <w:top w:w="90" w:type="dxa"/>
              <w:start w:w="100" w:type="dxa"/>
              <w:bottom w:w="90" w:type="dxa"/>
              <w:end w:w="100" w:type="dxa"/>
            </w:tcMar>
            <w:shd w:fill="EAF2F8"/>
          </w:tcPr>
          <w:p>
            <w:pPr>
              <w:spacing w:after="0"/>
            </w:pPr>
            <w:r>
              <w:t>Obter qualificações</w:t>
            </w:r>
          </w:p>
        </w:tc>
        <w:tc>
          <w:tcPr>
            <w:tcW w:type="dxa" w:w="5227"/>
            <w:tcMar>
              <w:top w:w="90" w:type="dxa"/>
              <w:start w:w="100" w:type="dxa"/>
              <w:bottom w:w="90" w:type="dxa"/>
              <w:end w:w="100" w:type="dxa"/>
            </w:tcMar>
            <w:shd w:fill="EAF2F8"/>
          </w:tcPr>
          <w:p>
            <w:pPr>
              <w:spacing w:after="0"/>
            </w:pPr>
            <w:r>
              <w:t>o conhecimento se torna meio de sentir superioridade sobre outras pessoas.</w:t>
            </w:r>
          </w:p>
        </w:tc>
      </w:tr>
      <w:tr>
        <w:trPr>
          <w:cantSplit/>
        </w:trPr>
        <w:tc>
          <w:tcPr>
            <w:tcW w:type="dxa" w:w="5227"/>
            <w:tcMar>
              <w:top w:w="90" w:type="dxa"/>
              <w:start w:w="100" w:type="dxa"/>
              <w:bottom w:w="90" w:type="dxa"/>
              <w:end w:w="100" w:type="dxa"/>
            </w:tcMar>
          </w:tcPr>
          <w:p>
            <w:pPr>
              <w:spacing w:after="0"/>
            </w:pPr>
            <w:r>
              <w:t>Liderar bem</w:t>
            </w:r>
          </w:p>
        </w:tc>
        <w:tc>
          <w:tcPr>
            <w:tcW w:type="dxa" w:w="5227"/>
            <w:tcMar>
              <w:top w:w="90" w:type="dxa"/>
              <w:start w:w="100" w:type="dxa"/>
              <w:bottom w:w="90" w:type="dxa"/>
              <w:end w:w="100" w:type="dxa"/>
            </w:tcMar>
          </w:tcPr>
          <w:p>
            <w:pPr>
              <w:spacing w:after="0"/>
            </w:pPr>
            <w:r>
              <w:t>liderança se torna controlo, estatuto ou necessidade de ter sempre a última palavra.</w:t>
            </w:r>
          </w:p>
        </w:tc>
      </w:tr>
      <w:tr>
        <w:trPr>
          <w:cantSplit/>
        </w:trPr>
        <w:tc>
          <w:tcPr>
            <w:tcW w:type="dxa" w:w="5227"/>
            <w:tcMar>
              <w:top w:w="90" w:type="dxa"/>
              <w:start w:w="100" w:type="dxa"/>
              <w:bottom w:w="90" w:type="dxa"/>
              <w:end w:w="100" w:type="dxa"/>
            </w:tcMar>
            <w:shd w:fill="EAF2F8"/>
          </w:tcPr>
          <w:p>
            <w:pPr>
              <w:spacing w:after="0"/>
            </w:pPr>
            <w:r>
              <w:t>Sustentar a família</w:t>
            </w:r>
          </w:p>
        </w:tc>
        <w:tc>
          <w:tcPr>
            <w:tcW w:type="dxa" w:w="5227"/>
            <w:tcMar>
              <w:top w:w="90" w:type="dxa"/>
              <w:start w:w="100" w:type="dxa"/>
              <w:bottom w:w="90" w:type="dxa"/>
              <w:end w:w="100" w:type="dxa"/>
            </w:tcMar>
            <w:shd w:fill="EAF2F8"/>
          </w:tcPr>
          <w:p>
            <w:pPr>
              <w:spacing w:after="0"/>
            </w:pPr>
            <w:r>
              <w:t>dinheiro e promoção expulsam adoração, responsabilidade familiar ou integridade.</w:t>
            </w:r>
          </w:p>
        </w:tc>
      </w:tr>
      <w:tr>
        <w:trPr>
          <w:cantSplit/>
        </w:trPr>
        <w:tc>
          <w:tcPr>
            <w:tcW w:type="dxa" w:w="5227"/>
            <w:tcMar>
              <w:top w:w="90" w:type="dxa"/>
              <w:start w:w="100" w:type="dxa"/>
              <w:bottom w:w="90" w:type="dxa"/>
              <w:end w:w="100" w:type="dxa"/>
            </w:tcMar>
          </w:tcPr>
          <w:p>
            <w:pPr>
              <w:spacing w:after="0"/>
            </w:pPr>
            <w:r>
              <w:t>Servir na eclésia</w:t>
            </w:r>
          </w:p>
        </w:tc>
        <w:tc>
          <w:tcPr>
            <w:tcW w:type="dxa" w:w="5227"/>
            <w:tcMar>
              <w:top w:w="90" w:type="dxa"/>
              <w:start w:w="100" w:type="dxa"/>
              <w:bottom w:w="90" w:type="dxa"/>
              <w:end w:w="100" w:type="dxa"/>
            </w:tcMar>
          </w:tcPr>
          <w:p>
            <w:pPr>
              <w:spacing w:after="0"/>
            </w:pPr>
            <w:r>
              <w:t>procuramos cargo, visibilidade ou elogio em vez do bem do corpo.</w:t>
            </w:r>
          </w:p>
        </w:tc>
      </w:tr>
    </w:tbl>
    <w:p>
      <w:pPr>
        <w:spacing w:after="20"/>
      </w:pPr>
    </w:p>
    <w:p>
      <w:pPr>
        <w:keepNext/>
        <w:spacing w:before="120" w:after="60"/>
      </w:pPr>
      <w:r>
        <w:rPr>
          <w:b/>
          <w:color w:val="1F4E78"/>
          <w:sz w:val="26"/>
        </w:rPr>
        <w:t>Competição dentro da eclésia</w:t>
      </w:r>
    </w:p>
    <w:p>
      <w:pPr>
        <w:spacing w:after="100"/>
      </w:pPr>
      <w:r>
        <w:t>As discussões dos discípulos acerca de grandeza advertem-nos especialmente contra ambição na eclésia. Falar, organizar, ensinar e assumir responsabilidade pastoral são oportunidades de servir, não prémios a conquistar. Nenhum irmão ou irmã se torna mais valioso para Deus porque uma função é mais visível.</w:t>
      </w:r>
    </w:p>
    <w:p>
      <w:pPr>
        <w:spacing w:after="100"/>
      </w:pPr>
      <w:r>
        <w:t>Paulo dá um princípio útil para toda forma de serviço cristão:</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«Nada façais por contenda ou por vanglória, mas por humildade; cada um considere os outros superiores a si mesmo. Não atente cada um para o que é propriamente seu, mas cada qual também para o que é dos outros.»</w:t>
            </w:r>
          </w:p>
          <w:p>
            <w:pPr>
              <w:spacing w:after="0"/>
            </w:pPr>
            <w:r>
              <w:rPr>
                <w:b/>
                <w:color w:val="666666"/>
                <w:sz w:val="18"/>
              </w:rPr>
              <w:t>Filipenses 2:3–4  •  King James Version</w:t>
            </w:r>
          </w:p>
        </w:tc>
      </w:tr>
    </w:tbl>
    <w:p>
      <w:pPr>
        <w:spacing w:after="0"/>
      </w:pPr>
    </w:p>
    <w:p>
      <w:pPr>
        <w:keepNext/>
        <w:spacing w:before="120" w:after="60"/>
      </w:pPr>
      <w:r>
        <w:rPr>
          <w:b/>
          <w:color w:val="1F4E78"/>
          <w:sz w:val="26"/>
        </w:rPr>
        <w:t>Quando a ambição traz influência</w:t>
      </w:r>
    </w:p>
    <w:p>
      <w:pPr>
        <w:spacing w:after="100"/>
      </w:pPr>
      <w:r>
        <w:t>Alguns discípulos tornar-se-ão empregadores, gestores, professores, organizadores ou pessoas cujas decisões afetam muitos outros. A influência pode ser bem usada. O teste é se aqueles sob o nosso cuidado ficam mais seguros, mais fortes e melhor apoiados por causa da nossa liderança.</w:t>
      </w:r>
    </w:p>
    <w:tbl>
      <w:tblPr>
        <w:tblW w:type="auto" w:w="0"/>
        <w:jc w:val="center"/>
        <w:tblLook w:firstColumn="1" w:firstRow="1" w:lastColumn="0" w:lastRow="0" w:noHBand="0" w:noVBand="1" w:val="04A0"/>
      </w:tblPr>
      <w:tblGrid>
        <w:gridCol w:w="10454"/>
      </w:tblGrid>
      <w:tr>
        <w:trPr>
          <w:cantSplit/>
        </w:trPr>
        <w:tc>
          <w:tcPr>
            <w:tcW w:type="dxa" w:w="10454"/>
            <w:shd w:fill="D9EAF7"/>
            <w:tcMar>
              <w:top w:w="100" w:type="dxa"/>
              <w:start w:w="120" w:type="dxa"/>
              <w:bottom w:w="100" w:type="dxa"/>
              <w:end w:w="120" w:type="dxa"/>
            </w:tcMar>
          </w:tcPr>
          <w:p>
            <w:r>
              <w:rPr>
                <w:b/>
                <w:color w:val="1F4E78"/>
              </w:rPr>
              <w:t>Liderança no padrão de Cristo</w:t>
            </w:r>
          </w:p>
          <w:p>
            <w:pPr>
              <w:spacing w:after="0"/>
            </w:pPr>
            <w:r>
              <w:t>Liderança cristã não é fraqueza. Jesus podia falar firmemente, tomar decisões e corrigir o erro. Mas a sua autoridade nunca serviu o ego. Liderou em verdade, compaixão e autossacrifício.</w:t>
            </w:r>
          </w:p>
        </w:tc>
      </w:tr>
    </w:tbl>
    <w:p>
      <w:pPr>
        <w:spacing w:after="0"/>
      </w:pPr>
    </w:p>
    <w:p>
      <w:pPr>
        <w:keepNext/>
        <w:spacing w:before="120" w:after="60"/>
      </w:pPr>
      <w:r>
        <w:rPr>
          <w:b/>
          <w:color w:val="1F4E78"/>
          <w:sz w:val="26"/>
        </w:rPr>
        <w:t>Transformar ambição em serviço</w:t>
      </w:r>
    </w:p>
    <w:p>
      <w:pPr>
        <w:spacing w:after="100"/>
      </w:pPr>
      <w:r>
        <w:t>A energia que impulsiona a ambição pode ser redirecionada. Em vez de perguntar quão alto podemos subir, podemos perguntar quanto bem podemos fazer. Em vez de querer pessoas abaixo de nós, podemos procurar pessoas que precisam de ser levantadas.</w:t>
      </w:r>
    </w:p>
    <w:tbl>
      <w:tblPr>
        <w:tblStyle w:val="TableGrid"/>
        <w:tblW w:type="auto" w:w="0"/>
        <w:jc w:val="center"/>
        <w:tblLook w:firstColumn="1" w:firstRow="1" w:lastColumn="0" w:lastRow="0" w:noHBand="0" w:noVBand="1" w:val="04A0"/>
      </w:tblPr>
      <w:tblGrid>
        <w:gridCol w:w="5227"/>
        <w:gridCol w:w="5227"/>
      </w:tblGrid>
      <w:tr>
        <w:trPr>
          <w:tblHeader w:val="true"/>
          <w:cantSplit/>
        </w:trPr>
        <w:tc>
          <w:tcPr>
            <w:tcW w:type="dxa" w:w="5227"/>
            <w:shd w:fill="1F4E78"/>
            <w:tcMar>
              <w:top w:w="90" w:type="dxa"/>
              <w:start w:w="100" w:type="dxa"/>
              <w:bottom w:w="90" w:type="dxa"/>
              <w:end w:w="100" w:type="dxa"/>
            </w:tcMar>
          </w:tcPr>
          <w:p>
            <w:pPr>
              <w:jc w:val="center"/>
            </w:pPr>
            <w:r>
              <w:rPr>
                <w:b/>
                <w:color w:val="FFFFFF"/>
                <w:sz w:val="19"/>
              </w:rPr>
              <w:t>SE TEM…</w:t>
            </w:r>
          </w:p>
        </w:tc>
        <w:tc>
          <w:tcPr>
            <w:tcW w:type="dxa" w:w="5227"/>
            <w:shd w:fill="1F4E78"/>
            <w:tcMar>
              <w:top w:w="90" w:type="dxa"/>
              <w:start w:w="100" w:type="dxa"/>
              <w:bottom w:w="90" w:type="dxa"/>
              <w:end w:w="100" w:type="dxa"/>
            </w:tcMar>
          </w:tcPr>
          <w:p>
            <w:pPr>
              <w:jc w:val="center"/>
            </w:pPr>
            <w:r>
              <w:rPr>
                <w:b/>
                <w:color w:val="FFFFFF"/>
                <w:sz w:val="19"/>
              </w:rPr>
              <w:t>USE-O PARA…</w:t>
            </w:r>
          </w:p>
        </w:tc>
      </w:tr>
      <w:tr>
        <w:trPr>
          <w:cantSplit/>
        </w:trPr>
        <w:tc>
          <w:tcPr>
            <w:tcW w:type="dxa" w:w="5227"/>
            <w:tcMar>
              <w:top w:w="90" w:type="dxa"/>
              <w:start w:w="100" w:type="dxa"/>
              <w:bottom w:w="90" w:type="dxa"/>
              <w:end w:w="100" w:type="dxa"/>
            </w:tcMar>
          </w:tcPr>
          <w:p>
            <w:pPr>
              <w:spacing w:after="0"/>
            </w:pPr>
            <w:r>
              <w:t>Capacidade de organização</w:t>
            </w:r>
          </w:p>
        </w:tc>
        <w:tc>
          <w:tcPr>
            <w:tcW w:type="dxa" w:w="5227"/>
            <w:tcMar>
              <w:top w:w="90" w:type="dxa"/>
              <w:start w:w="100" w:type="dxa"/>
              <w:bottom w:w="90" w:type="dxa"/>
              <w:end w:w="100" w:type="dxa"/>
            </w:tcMar>
          </w:tcPr>
          <w:p>
            <w:pPr>
              <w:spacing w:after="0"/>
            </w:pPr>
            <w:r>
              <w:t>tornar o trabalho mais fácil e justo para os outros.</w:t>
            </w:r>
          </w:p>
        </w:tc>
      </w:tr>
      <w:tr>
        <w:trPr>
          <w:cantSplit/>
        </w:trPr>
        <w:tc>
          <w:tcPr>
            <w:tcW w:type="dxa" w:w="5227"/>
            <w:tcMar>
              <w:top w:w="90" w:type="dxa"/>
              <w:start w:w="100" w:type="dxa"/>
              <w:bottom w:w="90" w:type="dxa"/>
              <w:end w:w="100" w:type="dxa"/>
            </w:tcMar>
            <w:shd w:fill="EAF2F8"/>
          </w:tcPr>
          <w:p>
            <w:pPr>
              <w:spacing w:after="0"/>
            </w:pPr>
            <w:r>
              <w:t>Habilidade profissional ou empresarial</w:t>
            </w:r>
          </w:p>
        </w:tc>
        <w:tc>
          <w:tcPr>
            <w:tcW w:type="dxa" w:w="5227"/>
            <w:tcMar>
              <w:top w:w="90" w:type="dxa"/>
              <w:start w:w="100" w:type="dxa"/>
              <w:bottom w:w="90" w:type="dxa"/>
              <w:end w:w="100" w:type="dxa"/>
            </w:tcMar>
            <w:shd w:fill="EAF2F8"/>
          </w:tcPr>
          <w:p>
            <w:pPr>
              <w:spacing w:after="0"/>
            </w:pPr>
            <w:r>
              <w:t>agir honestamente, criar bom trabalho e tratar pessoas com justiça.</w:t>
            </w:r>
          </w:p>
        </w:tc>
      </w:tr>
      <w:tr>
        <w:trPr>
          <w:cantSplit/>
        </w:trPr>
        <w:tc>
          <w:tcPr>
            <w:tcW w:type="dxa" w:w="5227"/>
            <w:tcMar>
              <w:top w:w="90" w:type="dxa"/>
              <w:start w:w="100" w:type="dxa"/>
              <w:bottom w:w="90" w:type="dxa"/>
              <w:end w:w="100" w:type="dxa"/>
            </w:tcMar>
          </w:tcPr>
          <w:p>
            <w:pPr>
              <w:spacing w:after="0"/>
            </w:pPr>
            <w:r>
              <w:t>Conhecimento da Escritura</w:t>
            </w:r>
          </w:p>
        </w:tc>
        <w:tc>
          <w:tcPr>
            <w:tcW w:type="dxa" w:w="5227"/>
            <w:tcMar>
              <w:top w:w="90" w:type="dxa"/>
              <w:start w:w="100" w:type="dxa"/>
              <w:bottom w:w="90" w:type="dxa"/>
              <w:end w:w="100" w:type="dxa"/>
            </w:tcMar>
          </w:tcPr>
          <w:p>
            <w:pPr>
              <w:spacing w:after="0"/>
            </w:pPr>
            <w:r>
              <w:t>ensinar com paciência e fortalecer a fé, em vez de exibir conhecimento.</w:t>
            </w:r>
          </w:p>
        </w:tc>
      </w:tr>
      <w:tr>
        <w:trPr>
          <w:cantSplit/>
        </w:trPr>
        <w:tc>
          <w:tcPr>
            <w:tcW w:type="dxa" w:w="5227"/>
            <w:tcMar>
              <w:top w:w="90" w:type="dxa"/>
              <w:start w:w="100" w:type="dxa"/>
              <w:bottom w:w="90" w:type="dxa"/>
              <w:end w:w="100" w:type="dxa"/>
            </w:tcMar>
            <w:shd w:fill="EAF2F8"/>
          </w:tcPr>
          <w:p>
            <w:pPr>
              <w:spacing w:after="0"/>
            </w:pPr>
            <w:r>
              <w:t>Dinheiro ou influência</w:t>
            </w:r>
          </w:p>
        </w:tc>
        <w:tc>
          <w:tcPr>
            <w:tcW w:type="dxa" w:w="5227"/>
            <w:tcMar>
              <w:top w:w="90" w:type="dxa"/>
              <w:start w:w="100" w:type="dxa"/>
              <w:bottom w:w="90" w:type="dxa"/>
              <w:end w:w="100" w:type="dxa"/>
            </w:tcMar>
            <w:shd w:fill="EAF2F8"/>
          </w:tcPr>
          <w:p>
            <w:pPr>
              <w:spacing w:after="0"/>
            </w:pPr>
            <w:r>
              <w:t>apoiar necessidades dignas sem procurar elogio.</w:t>
            </w:r>
          </w:p>
        </w:tc>
      </w:tr>
      <w:tr>
        <w:trPr>
          <w:cantSplit/>
        </w:trPr>
        <w:tc>
          <w:tcPr>
            <w:tcW w:type="dxa" w:w="5227"/>
            <w:tcMar>
              <w:top w:w="90" w:type="dxa"/>
              <w:start w:w="100" w:type="dxa"/>
              <w:bottom w:w="90" w:type="dxa"/>
              <w:end w:w="100" w:type="dxa"/>
            </w:tcMar>
          </w:tcPr>
          <w:p>
            <w:pPr>
              <w:spacing w:after="0"/>
            </w:pPr>
            <w:r>
              <w:t>Energia e determinação</w:t>
            </w:r>
          </w:p>
        </w:tc>
        <w:tc>
          <w:tcPr>
            <w:tcW w:type="dxa" w:w="5227"/>
            <w:tcMar>
              <w:top w:w="90" w:type="dxa"/>
              <w:start w:w="100" w:type="dxa"/>
              <w:bottom w:w="90" w:type="dxa"/>
              <w:end w:w="100" w:type="dxa"/>
            </w:tcMar>
          </w:tcPr>
          <w:p>
            <w:pPr>
              <w:spacing w:after="0"/>
            </w:pPr>
            <w:r>
              <w:t>persistir em pregação, serviço e cuidado quando o trabalho é difícil.</w:t>
            </w:r>
          </w:p>
        </w:tc>
      </w:tr>
    </w:tbl>
    <w:p>
      <w:pPr>
        <w:spacing w:after="20"/>
      </w:pPr>
    </w:p>
    <w:p>
      <w:pPr>
        <w:keepNext/>
        <w:spacing w:before="120" w:after="60"/>
      </w:pPr>
      <w:r>
        <w:rPr>
          <w:b/>
          <w:color w:val="1F4E78"/>
          <w:sz w:val="26"/>
        </w:rPr>
        <w:t>RESUMO</w:t>
      </w:r>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Pr>
          <w:p>
            <w:pPr>
              <w:jc w:val="center"/>
            </w:pPr>
            <w:r>
              <w:rPr>
                <w:b/>
                <w:color w:val="FFFFFF"/>
              </w:rPr>
              <w:t>1</w:t>
            </w:r>
          </w:p>
        </w:tc>
        <w:tc>
          <w:tcPr>
            <w:tcW w:type="dxa" w:w="5227"/>
            <w:tcMar>
              <w:top w:w="90" w:type="dxa"/>
              <w:start w:w="100" w:type="dxa"/>
              <w:bottom w:w="90" w:type="dxa"/>
              <w:end w:w="100" w:type="dxa"/>
            </w:tcMar>
          </w:tcPr>
          <w:p>
            <w:r>
              <w:t>Jesus advertiu repetidamente os discípulos contra competição por estatuto e honra.</w:t>
            </w:r>
          </w:p>
        </w:tc>
      </w:tr>
      <w:tr>
        <w:trPr>
          <w:cantSplit/>
        </w:trPr>
        <w:tc>
          <w:tcPr>
            <w:tcW w:type="dxa" w:w="5227"/>
            <w:shd w:fill="1F4E78"/>
          </w:tcPr>
          <w:p>
            <w:pPr>
              <w:jc w:val="center"/>
            </w:pPr>
            <w:r>
              <w:rPr>
                <w:b/>
                <w:color w:val="FFFFFF"/>
              </w:rPr>
              <w:t>2</w:t>
            </w:r>
          </w:p>
        </w:tc>
        <w:tc>
          <w:tcPr>
            <w:tcW w:type="dxa" w:w="5227"/>
            <w:tcMar>
              <w:top w:w="90" w:type="dxa"/>
              <w:start w:w="100" w:type="dxa"/>
              <w:bottom w:w="90" w:type="dxa"/>
              <w:end w:w="100" w:type="dxa"/>
            </w:tcMar>
            <w:shd w:fill="EAF2F8"/>
          </w:tcPr>
          <w:p>
            <w:r>
              <w:t>A humildade é essencial: o maior discípulo é aquele que está preparado para servir.</w:t>
            </w:r>
          </w:p>
        </w:tc>
      </w:tr>
      <w:tr>
        <w:trPr>
          <w:cantSplit/>
        </w:trPr>
        <w:tc>
          <w:tcPr>
            <w:tcW w:type="dxa" w:w="5227"/>
            <w:shd w:fill="1F4E78"/>
          </w:tcPr>
          <w:p>
            <w:pPr>
              <w:jc w:val="center"/>
            </w:pPr>
            <w:r>
              <w:rPr>
                <w:b/>
                <w:color w:val="FFFFFF"/>
              </w:rPr>
              <w:t>3</w:t>
            </w:r>
          </w:p>
        </w:tc>
        <w:tc>
          <w:tcPr>
            <w:tcW w:type="dxa" w:w="5227"/>
            <w:tcMar>
              <w:top w:w="90" w:type="dxa"/>
              <w:start w:w="100" w:type="dxa"/>
              <w:bottom w:w="90" w:type="dxa"/>
              <w:end w:w="100" w:type="dxa"/>
            </w:tcMar>
          </w:tcPr>
          <w:p>
            <w:r>
              <w:t>Nem toda aspiração é errada. A Escritura pode aprovar o desejo de empreender uma «boa obra».</w:t>
            </w:r>
          </w:p>
        </w:tc>
      </w:tr>
      <w:tr>
        <w:trPr>
          <w:cantSplit/>
        </w:trPr>
        <w:tc>
          <w:tcPr>
            <w:tcW w:type="dxa" w:w="5227"/>
            <w:shd w:fill="1F4E78"/>
          </w:tcPr>
          <w:p>
            <w:pPr>
              <w:jc w:val="center"/>
            </w:pPr>
            <w:r>
              <w:rPr>
                <w:b/>
                <w:color w:val="FFFFFF"/>
              </w:rPr>
              <w:t>4</w:t>
            </w:r>
          </w:p>
        </w:tc>
        <w:tc>
          <w:tcPr>
            <w:tcW w:type="dxa" w:w="5227"/>
            <w:tcMar>
              <w:top w:w="90" w:type="dxa"/>
              <w:start w:w="100" w:type="dxa"/>
              <w:bottom w:w="90" w:type="dxa"/>
              <w:end w:w="100" w:type="dxa"/>
            </w:tcMar>
            <w:shd w:fill="EAF2F8"/>
          </w:tcPr>
          <w:p>
            <w:r>
              <w:t>A ambição torna-se pecado quando é movida por orgulho, rivalidade, ganância, ressentimento ou desejo de dominar.</w:t>
            </w:r>
          </w:p>
        </w:tc>
      </w:tr>
      <w:tr>
        <w:trPr>
          <w:cantSplit/>
        </w:trPr>
        <w:tc>
          <w:tcPr>
            <w:tcW w:type="dxa" w:w="5227"/>
            <w:shd w:fill="1F4E78"/>
          </w:tcPr>
          <w:p>
            <w:pPr>
              <w:jc w:val="center"/>
            </w:pPr>
            <w:r>
              <w:rPr>
                <w:b/>
                <w:color w:val="FFFFFF"/>
              </w:rPr>
              <w:t>5</w:t>
            </w:r>
          </w:p>
        </w:tc>
        <w:tc>
          <w:tcPr>
            <w:tcW w:type="dxa" w:w="5227"/>
            <w:tcMar>
              <w:top w:w="90" w:type="dxa"/>
              <w:start w:w="100" w:type="dxa"/>
              <w:bottom w:w="90" w:type="dxa"/>
              <w:end w:w="100" w:type="dxa"/>
            </w:tcMar>
          </w:tcPr>
          <w:p>
            <w:r>
              <w:t>Hamã mostra como orgulho ferido e poder podem unir-se para prejudicar outros.</w:t>
            </w:r>
          </w:p>
        </w:tc>
      </w:tr>
      <w:tr>
        <w:trPr>
          <w:cantSplit/>
        </w:trPr>
        <w:tc>
          <w:tcPr>
            <w:tcW w:type="dxa" w:w="5227"/>
            <w:shd w:fill="1F4E78"/>
          </w:tcPr>
          <w:p>
            <w:pPr>
              <w:jc w:val="center"/>
            </w:pPr>
            <w:r>
              <w:rPr>
                <w:b/>
                <w:color w:val="FFFFFF"/>
              </w:rPr>
              <w:t>6</w:t>
            </w:r>
          </w:p>
        </w:tc>
        <w:tc>
          <w:tcPr>
            <w:tcW w:type="dxa" w:w="5227"/>
            <w:tcMar>
              <w:top w:w="90" w:type="dxa"/>
              <w:start w:w="100" w:type="dxa"/>
              <w:bottom w:w="90" w:type="dxa"/>
              <w:end w:w="100" w:type="dxa"/>
            </w:tcMar>
            <w:shd w:fill="EAF2F8"/>
          </w:tcPr>
          <w:p>
            <w:r>
              <w:t>Daniel mostra que grande capacidade e responsabilidade podem coexistir com humildade e dependência de Deus.</w:t>
            </w:r>
          </w:p>
        </w:tc>
      </w:tr>
      <w:tr>
        <w:trPr>
          <w:cantSplit/>
        </w:trPr>
        <w:tc>
          <w:tcPr>
            <w:tcW w:type="dxa" w:w="5227"/>
            <w:shd w:fill="1F4E78"/>
          </w:tcPr>
          <w:p>
            <w:pPr>
              <w:jc w:val="center"/>
            </w:pPr>
            <w:r>
              <w:rPr>
                <w:b/>
                <w:color w:val="FFFFFF"/>
              </w:rPr>
              <w:t>7</w:t>
            </w:r>
          </w:p>
        </w:tc>
        <w:tc>
          <w:tcPr>
            <w:tcW w:type="dxa" w:w="5227"/>
            <w:tcMar>
              <w:top w:w="90" w:type="dxa"/>
              <w:start w:w="100" w:type="dxa"/>
              <w:bottom w:w="90" w:type="dxa"/>
              <w:end w:w="100" w:type="dxa"/>
            </w:tcMar>
          </w:tcPr>
          <w:p>
            <w:r>
              <w:t>A realização não pode dar satisfação duradoura se Deus estiver ausente do seu propósito.</w:t>
            </w:r>
          </w:p>
        </w:tc>
      </w:tr>
      <w:tr>
        <w:trPr>
          <w:cantSplit/>
        </w:trPr>
        <w:tc>
          <w:tcPr>
            <w:tcW w:type="dxa" w:w="5227"/>
            <w:shd w:fill="1F4E78"/>
          </w:tcPr>
          <w:p>
            <w:pPr>
              <w:jc w:val="center"/>
            </w:pPr>
            <w:r>
              <w:rPr>
                <w:b/>
                <w:color w:val="FFFFFF"/>
              </w:rPr>
              <w:t>8</w:t>
            </w:r>
          </w:p>
        </w:tc>
        <w:tc>
          <w:tcPr>
            <w:tcW w:type="dxa" w:w="5227"/>
            <w:tcMar>
              <w:top w:w="90" w:type="dxa"/>
              <w:start w:w="100" w:type="dxa"/>
              <w:bottom w:w="90" w:type="dxa"/>
              <w:end w:w="100" w:type="dxa"/>
            </w:tcMar>
            <w:shd w:fill="EAF2F8"/>
          </w:tcPr>
          <w:p>
            <w:r>
              <w:t>No emprego, vida familiar e serviço eclesial, os métodos importam tanto como os objetivos.</w:t>
            </w:r>
          </w:p>
        </w:tc>
      </w:tr>
      <w:tr>
        <w:trPr>
          <w:cantSplit/>
        </w:trPr>
        <w:tc>
          <w:tcPr>
            <w:tcW w:type="dxa" w:w="5227"/>
            <w:shd w:fill="1F4E78"/>
          </w:tcPr>
          <w:p>
            <w:pPr>
              <w:jc w:val="center"/>
            </w:pPr>
            <w:r>
              <w:rPr>
                <w:b/>
                <w:color w:val="FFFFFF"/>
              </w:rPr>
              <w:t>9</w:t>
            </w:r>
          </w:p>
        </w:tc>
        <w:tc>
          <w:tcPr>
            <w:tcW w:type="dxa" w:w="5227"/>
            <w:tcMar>
              <w:top w:w="90" w:type="dxa"/>
              <w:start w:w="100" w:type="dxa"/>
              <w:bottom w:w="90" w:type="dxa"/>
              <w:end w:w="100" w:type="dxa"/>
            </w:tcMar>
          </w:tcPr>
          <w:p>
            <w:r>
              <w:t>A melhor ambição cristã é tornar-se mais útil no serviço de Deus e mais útil às outras pessoas.</w:t>
            </w:r>
          </w:p>
        </w:tc>
      </w:tr>
    </w:tbl>
    <w:p>
      <w:pPr>
        <w:spacing w:after="20"/>
      </w:pPr>
    </w:p>
    <w:p>
      <w:pPr>
        <w:keepNext/>
        <w:spacing w:before="120" w:after="60"/>
      </w:pPr>
      <w:r>
        <w:rPr>
          <w:b/>
          <w:color w:val="1F4E78"/>
          <w:sz w:val="26"/>
        </w:rPr>
        <w:t>Capítulos para ler</w:t>
      </w:r>
    </w:p>
    <w:p>
      <w:pPr>
        <w:spacing w:after="100"/>
      </w:pPr>
      <w:r>
        <w:t>Mateus 18:1–5  •  Mateus 20:20–28  •  Mateus 23:1–12  •  João 13:1–17  •  Ester 3–7  •  Daniel 2:24–30  •  Eclesiastes 2  •  Filipenses 2:1–11</w:t>
      </w:r>
    </w:p>
    <w:p>
      <w:pPr>
        <w:keepNext/>
      </w:pPr>
      <w:r>
        <w:rPr>
          <w:b/>
          <w:color w:val="1F4E78"/>
          <w:sz w:val="22"/>
        </w:rPr>
        <w:t>DECORAR  •  FILIPENSES 2:3–4</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«Nada façais por contenda ou por vanglória, mas por humildade; cada um considere os outros superiores a si mesmo. Não atente cada um para o que é propriamente seu, mas cada qual também para o que é dos outros.»</w:t>
            </w:r>
          </w:p>
          <w:p>
            <w:pPr>
              <w:spacing w:after="0"/>
            </w:pPr>
            <w:r>
              <w:rPr>
                <w:b/>
                <w:color w:val="666666"/>
                <w:sz w:val="18"/>
              </w:rPr>
              <w:t>Filipenses 2:3–4  •  King James Version</w:t>
            </w:r>
          </w:p>
        </w:tc>
      </w:tr>
    </w:tbl>
    <w:p>
      <w:pPr>
        <w:spacing w:after="0"/>
      </w:pPr>
    </w:p>
    <w:sectPr w:rsidR="00FC693F" w:rsidRPr="0006063C" w:rsidSect="00034616">
      <w:footerReference w:type="default" r:id="rId9"/>
      <w:pgSz w:w="12240" w:h="15840"/>
      <w:pgMar w:top="792" w:right="893" w:bottom="792" w:left="89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54"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