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LEVITICUS 23</w:t>
      </w:r>
    </w:p>
    <w:p>
      <w:pPr>
        <w:pStyle w:val="Subtitle"/>
      </w:pPr>
      <w:r>
        <w:t>THE APPOINTED TIMES OF YAHWEH • SABBATH • PASSOVER AND UNLEAVENED BREAD • FIRSTFRUITS • WEEKS / PENTECOST • TERUAH • DAY OF ATONEMENT • BOOTHS / TABERNACLES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HPB03 Leviticus 23 annotated pages; cross-checked with Mansfield Expositor Chapter 23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Leviticus 23 gathers Yahweh’s mo‘adim, appointed times. These are not merely human festivals: sacred time repeatedly teaches Israel to remember redemption, rest, harvest, atonement and rejoicing before Yahweh.</w:t>
      </w:r>
    </w:p>
    <w:p>
      <w:pPr/>
      <w:r>
        <w:rPr>
          <w:i w:val="0"/>
        </w:rPr>
        <w:t>Mansfield’s broad redemptive sequence is valuable, but several calendrical and lexical details require caution: the “day after the Sabbath” in the firstfruits count has been interpreted differently within Judaism, and verse 24 speaks literally of a memorial of teru‘ah, a blast/shout, rather than using the Hebrew noun for trumpet.</w:t>
      </w:r>
    </w:p>
    <w:p>
      <w:pPr>
        <w:pStyle w:val="Heading1"/>
      </w:pPr>
      <w:r>
        <w:t>THE SABBATH AND APPOINTED TIMES — LEVITICUS 23:1–4</w:t>
      </w:r>
    </w:p>
    <w:p>
      <w:pPr>
        <w:pStyle w:val="Heading2"/>
      </w:pPr>
      <w:r>
        <w:t>Leviticus 23:1–2 — mo‘adim: appointed times</w:t>
      </w:r>
    </w:p>
    <w:p>
      <w:pPr/>
      <w:r>
        <w:rPr>
          <w:i w:val="0"/>
        </w:rPr>
        <w:t>KJV “feasts” translates mo‘adim, appointed times/seasons of meeting. A miqra qodesh is a holy convocation/calling together. Yahweh determines both the occasion and its holy character.</w:t>
      </w:r>
    </w:p>
    <w:p>
      <w:pPr>
        <w:pStyle w:val="Heading2"/>
      </w:pPr>
      <w:r>
        <w:t>Leviticus 23:3 — weekly Sabbath</w:t>
      </w:r>
    </w:p>
    <w:p>
      <w:pPr/>
      <w:r>
        <w:rPr>
          <w:i w:val="0"/>
        </w:rPr>
        <w:t>Six days are for work; the seventh is shabbat shabbaton, a Sabbath of complete/solemn rest and a holy convocation in Israel’s dwellings.</w:t>
      </w:r>
    </w:p>
    <w:p>
      <w:pPr/>
      <w:r>
        <w:rPr>
          <w:i w:val="0"/>
        </w:rPr>
        <w:t>Colossians 2:16–17 later warns believers not to be judged regarding sabbath days as covenant shadows, while Hebrews 4 develops the deeper rest theme.</w:t>
      </w:r>
    </w:p>
    <w:p>
      <w:pPr>
        <w:pStyle w:val="Heading1"/>
      </w:pPr>
      <w:r>
        <w:t>PASSOVER AND UNLEAVENED BREAD — LEVITICUS 23:4–8</w:t>
      </w:r>
    </w:p>
    <w:p>
      <w:pPr>
        <w:pStyle w:val="Heading2"/>
      </w:pPr>
      <w:r>
        <w:t>Leviticus 23:4–5 — Passover on the fourteenth</w:t>
      </w:r>
    </w:p>
    <w:p>
      <w:pPr/>
      <w:r>
        <w:rPr>
          <w:i w:val="0"/>
        </w:rPr>
        <w:t>Passover is on the fourteenth day of the first month “at even,” recalling the deliverance instituted in Exodus 12. First Corinthians 5:7 explicitly calls Christ “our passover” sacrificed for us.</w:t>
      </w:r>
    </w:p>
    <w:p>
      <w:pPr>
        <w:pStyle w:val="Heading2"/>
      </w:pPr>
      <w:r>
        <w:t>Leviticus 23:6–8 — seven days unleavened</w:t>
      </w:r>
    </w:p>
    <w:p>
      <w:pPr/>
      <w:r>
        <w:rPr>
          <w:i w:val="0"/>
        </w:rPr>
        <w:t>The Feast of Unleavened Bread begins on the fifteenth and lasts seven days. First and seventh days are holy convocations with no ordinary/servile work, and offerings are made throughout.</w:t>
      </w:r>
    </w:p>
    <w:p>
      <w:pPr/>
      <w:r>
        <w:rPr>
          <w:i w:val="0"/>
        </w:rPr>
        <w:t>Paul’s “unleavened bread of sincerity and truth” in 1 Corinthians 5:8 gives direct New Testament basis for Mansfield’s broad separation-from-corruption application.</w:t>
      </w:r>
    </w:p>
    <w:p>
      <w:pPr>
        <w:pStyle w:val="Heading1"/>
      </w:pPr>
      <w:r>
        <w:t>FIRSTFRUITS — LEVITICUS 23:9–14</w:t>
      </w:r>
    </w:p>
    <w:p>
      <w:pPr>
        <w:pStyle w:val="Heading2"/>
      </w:pPr>
      <w:r>
        <w:t>Leviticus 23:9–11 — the first sheaf/omer waved</w:t>
      </w:r>
    </w:p>
    <w:p>
      <w:pPr/>
      <w:r>
        <w:rPr>
          <w:i w:val="0"/>
        </w:rPr>
        <w:t>After entering the land and reaping its harvest, Israel brings the reshith, first/beginning, of the harvest in an ‘omer/sheaf portion to the priest, who waves it before Yahweh for acceptance.</w:t>
      </w:r>
    </w:p>
    <w:p>
      <w:pPr/>
      <w:r>
        <w:rPr>
          <w:i w:val="0"/>
        </w:rPr>
        <w:t>Verse 11 says it is waved “on the morrow after the sabbath.” The identity of that Sabbath became a genuine interpretive dispute: later rabbinic tradition counts from the festival Sabbath, while Sadducean/Karaite traditions linked it to the weekly Sabbath. Mansfield’s definite “first day of the week” reading should therefore be marked as one interpretation, not presented as lexically uncontested.</w:t>
      </w:r>
    </w:p>
    <w:p>
      <w:pPr>
        <w:pStyle w:val="Heading2"/>
      </w:pPr>
      <w:r>
        <w:t>Leviticus 23:12–14 — accompanying offerings and harvest withheld</w:t>
      </w:r>
    </w:p>
    <w:p>
      <w:pPr/>
      <w:r>
        <w:rPr>
          <w:i w:val="0"/>
        </w:rPr>
        <w:t>A year-old lamb, grain offering and drink offering accompany the firstfruits. Israel may not eat bread, parched grain or fresh ears from the new harvest until the offering is brought.</w:t>
      </w:r>
    </w:p>
    <w:p>
      <w:pPr/>
      <w:r>
        <w:rPr>
          <w:i w:val="0"/>
        </w:rPr>
        <w:t>First Corinthians 15:20,23 explicitly calls the risen Christ “the firstfruits,” giving secure resurrection typology without requiring every calendrical detail to be settled.</w:t>
      </w:r>
    </w:p>
    <w:p>
      <w:pPr>
        <w:pStyle w:val="Heading1"/>
      </w:pPr>
      <w:r>
        <w:t>WEEKS / PENTECOST — LEVITICUS 23:15–22</w:t>
      </w:r>
    </w:p>
    <w:p>
      <w:pPr>
        <w:pStyle w:val="Heading2"/>
      </w:pPr>
      <w:r>
        <w:t>Leviticus 23:15–16 — seven complete weeks and fifty days</w:t>
      </w:r>
    </w:p>
    <w:p>
      <w:pPr/>
      <w:r>
        <w:rPr>
          <w:i w:val="0"/>
        </w:rPr>
        <w:t>Israel counts seven complete sabbaths/weeks from the starting point just described and then to the fiftieth day presents a new grain offering. The Greek name Pentecost means “fiftieth.” Acts 2 records the Spirit outpouring on that feast.</w:t>
      </w:r>
    </w:p>
    <w:p>
      <w:pPr>
        <w:pStyle w:val="Heading2"/>
      </w:pPr>
      <w:r>
        <w:t>Leviticus 23:17–21 — two leavened wave loaves</w:t>
      </w:r>
    </w:p>
    <w:p>
      <w:pPr/>
      <w:r>
        <w:rPr>
          <w:i w:val="0"/>
        </w:rPr>
        <w:t>Two loaves from the dwellings, each two-tenths ephah, are baked with leaven and waved as firstfruits, with specified animal offerings. Leaven here is required, demonstrating again that leaven is not intrinsically a universal symbol of evil in every biblical context.</w:t>
      </w:r>
    </w:p>
    <w:p>
      <w:pPr/>
      <w:r>
        <w:rPr>
          <w:i w:val="0"/>
        </w:rPr>
        <w:t>The two loaves may invite typological applications, but the text itself does not identify them explicitly as Jew and Gentile.</w:t>
      </w:r>
    </w:p>
    <w:p>
      <w:pPr>
        <w:pStyle w:val="Heading2"/>
      </w:pPr>
      <w:r>
        <w:t>Leviticus 23:22 — gleanings interrupt the festival list with mercy</w:t>
      </w:r>
    </w:p>
    <w:p>
      <w:pPr/>
      <w:r>
        <w:rPr>
          <w:i w:val="0"/>
        </w:rPr>
        <w:t>The command to leave field corners and gleanings for poor and resident stranger is repeated. Festival holiness includes economic mercy; worship that ignores the vulnerable is incomplete.</w:t>
      </w:r>
    </w:p>
    <w:p>
      <w:pPr>
        <w:pStyle w:val="Heading1"/>
      </w:pPr>
      <w:r>
        <w:t>THE SEVENTH MONTH — LEVITICUS 23:23–36</w:t>
      </w:r>
    </w:p>
    <w:p>
      <w:pPr>
        <w:pStyle w:val="Heading2"/>
      </w:pPr>
      <w:r>
        <w:t>Leviticus 23:23–25 — zikhron teru‘ah</w:t>
      </w:r>
    </w:p>
    <w:p>
      <w:pPr/>
      <w:r>
        <w:rPr>
          <w:i w:val="0"/>
        </w:rPr>
        <w:t>The first day of the seventh month is a rest, a zikhron teru‘ah, memorial/remembrance of a blast or acclamation, and a holy convocation. KJV “memorial of blowing of trumpets” reflects the traditional observance, but the verse itself does not contain shofar or chatsotserah, the ordinary Hebrew nouns for trumpet.</w:t>
      </w:r>
    </w:p>
    <w:p>
      <w:pPr/>
      <w:r>
        <w:rPr>
          <w:i w:val="0"/>
        </w:rPr>
        <w:t>Numbers 29:1 similarly calls it yom teru‘ah, a day of blast/shouting. Mansfield’s themes of awakening and assembly are appropriate applications.</w:t>
      </w:r>
    </w:p>
    <w:p>
      <w:pPr>
        <w:pStyle w:val="Heading2"/>
      </w:pPr>
      <w:r>
        <w:t>Leviticus 23:26–32 — Day of Atonement</w:t>
      </w:r>
    </w:p>
    <w:p>
      <w:pPr/>
      <w:r>
        <w:rPr>
          <w:i w:val="0"/>
        </w:rPr>
        <w:t>On the tenth day is Yom ha-Kippurim, the Day of Atonements. Israel humbles/afflicts the nephesh, does no work, and keeps shabbat shabbaton from evening to evening.</w:t>
      </w:r>
    </w:p>
    <w:p>
      <w:pPr/>
      <w:r>
        <w:rPr>
          <w:i w:val="0"/>
        </w:rPr>
        <w:t>The detailed rite is in Leviticus 16. “Afflict your souls” means humble/afflict yourselves, not torment immortal souls.</w:t>
      </w:r>
    </w:p>
    <w:p>
      <w:pPr>
        <w:pStyle w:val="Heading2"/>
      </w:pPr>
      <w:r>
        <w:t>Leviticus 23:33–36 — Feast of Booths and eighth-day assembly</w:t>
      </w:r>
    </w:p>
    <w:p>
      <w:pPr/>
      <w:r>
        <w:rPr>
          <w:i w:val="0"/>
        </w:rPr>
        <w:t>On the fifteenth begins seven days of Sukkot/Booths, followed by an eighth-day holy convocation, ‘atsereth, a solemn closing assembly.</w:t>
      </w:r>
    </w:p>
    <w:p>
      <w:pPr/>
      <w:r>
        <w:rPr>
          <w:i w:val="0"/>
        </w:rPr>
        <w:t>Mansfield’s final-ingathering and new-beginning applications are typological, while Zechariah 14:16 explicitly associates future nations with keeping the Feast of Tabernacles.</w:t>
      </w:r>
    </w:p>
    <w:p>
      <w:pPr>
        <w:pStyle w:val="Heading1"/>
      </w:pPr>
      <w:r>
        <w:t>INGATHERING, BRANCHES AND BOOTHS — LEVITICUS 23:37–44</w:t>
      </w:r>
    </w:p>
    <w:p>
      <w:pPr>
        <w:pStyle w:val="Heading2"/>
      </w:pPr>
      <w:r>
        <w:t>Leviticus 23:37–38 — offerings in addition to regular gifts</w:t>
      </w:r>
    </w:p>
    <w:p>
      <w:pPr/>
      <w:r>
        <w:rPr>
          <w:i w:val="0"/>
        </w:rPr>
        <w:t>The appointed times have their own offerings “beside” Yahweh’s Sabbaths, gifts, vows and freewill offerings. Scheduled worship does not cancel voluntary devotion.</w:t>
      </w:r>
    </w:p>
    <w:p>
      <w:pPr>
        <w:pStyle w:val="Heading2"/>
      </w:pPr>
      <w:r>
        <w:t>Leviticus 23:39–40 — harvest rejoicing and four kinds of vegetation</w:t>
      </w:r>
    </w:p>
    <w:p>
      <w:pPr/>
      <w:r>
        <w:rPr>
          <w:i w:val="0"/>
        </w:rPr>
        <w:t>After gathering the land’s produce Israel rejoices seven days. KJV “boughs of goodly trees” translates peri ‘ets hadar, literally fruit of a splendid/beautiful tree, traditionally identified in Judaism with the citron/etrog. “Branches of palm trees” is secure; “boughs of thick trees” is branch of a leafy/dense tree, traditionally myrtle; and willows are taken from the brook.</w:t>
      </w:r>
    </w:p>
    <w:p>
      <w:pPr/>
      <w:r>
        <w:rPr>
          <w:i w:val="0"/>
        </w:rPr>
        <w:t>Because some identifications are traditional rather than explicit species names, Mansfield’s detailed botanical symbolism should remain illustrative rather than lexical fact.</w:t>
      </w:r>
    </w:p>
    <w:p>
      <w:pPr>
        <w:pStyle w:val="Heading2"/>
      </w:pPr>
      <w:r>
        <w:t>Leviticus 23:41–43 — dwell in booths to remember deliverance</w:t>
      </w:r>
    </w:p>
    <w:p>
      <w:pPr/>
      <w:r>
        <w:rPr>
          <w:i w:val="0"/>
        </w:rPr>
        <w:t>Native-born Israelites dwell in sukkot, temporary booths, so later generations know that Yahweh made Israel dwell in booths when He brought them out of Egypt.</w:t>
      </w:r>
    </w:p>
    <w:p>
      <w:pPr/>
      <w:r>
        <w:rPr>
          <w:i w:val="0"/>
        </w:rPr>
        <w:t>Prosperity in the land is thus interrupted by a ritual memory of dependence and deliverance.</w:t>
      </w:r>
    </w:p>
    <w:p>
      <w:pPr>
        <w:pStyle w:val="Heading2"/>
      </w:pPr>
      <w:r>
        <w:t>Leviticus 23:44 — Moses declares the appointed times</w:t>
      </w:r>
    </w:p>
    <w:p>
      <w:pPr/>
      <w:r>
        <w:rPr>
          <w:i w:val="0"/>
        </w:rPr>
        <w:t>The chapter closes as it began: these are Yahweh’s appointed times, proclaimed to Israel through Moses.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Mo‘adim are Yahweh’s appointed times, not merely human holidays.</w:t>
      </w:r>
    </w:p>
    <w:p>
      <w:pPr>
        <w:ind w:left="259" w:hanging="202"/>
      </w:pPr>
      <w:r>
        <w:rPr>
          <w:b/>
        </w:rPr>
        <w:t xml:space="preserve">• </w:t>
      </w:r>
      <w:r>
        <w:t>Passover and Unleavened Bread rehearse redemption and the separated life.</w:t>
      </w:r>
    </w:p>
    <w:p>
      <w:pPr>
        <w:ind w:left="259" w:hanging="202"/>
      </w:pPr>
      <w:r>
        <w:rPr>
          <w:b/>
        </w:rPr>
        <w:t xml:space="preserve">• </w:t>
      </w:r>
      <w:r>
        <w:t>Christ is explicitly called Passover and firstfruits in the New Testament.</w:t>
      </w:r>
    </w:p>
    <w:p>
      <w:pPr>
        <w:ind w:left="259" w:hanging="202"/>
      </w:pPr>
      <w:r>
        <w:rPr>
          <w:b/>
        </w:rPr>
        <w:t xml:space="preserve">• </w:t>
      </w:r>
      <w:r>
        <w:t>The “morrow after the Sabbath” used for the firstfruits count is historically disputed and should not be presented as uncontested.</w:t>
      </w:r>
    </w:p>
    <w:p>
      <w:pPr>
        <w:ind w:left="259" w:hanging="202"/>
      </w:pPr>
      <w:r>
        <w:rPr>
          <w:b/>
        </w:rPr>
        <w:t xml:space="preserve">• </w:t>
      </w:r>
      <w:r>
        <w:t>Pentecost is the fiftieth-day festival, and its two loaves are explicitly baked with leaven.</w:t>
      </w:r>
    </w:p>
    <w:p>
      <w:pPr>
        <w:ind w:left="259" w:hanging="202"/>
      </w:pPr>
      <w:r>
        <w:rPr>
          <w:b/>
        </w:rPr>
        <w:t xml:space="preserve">• </w:t>
      </w:r>
      <w:r>
        <w:t>Verse 22 deliberately binds festival holiness to mercy for poor and stranger.</w:t>
      </w:r>
    </w:p>
    <w:p>
      <w:pPr>
        <w:ind w:left="259" w:hanging="202"/>
      </w:pPr>
      <w:r>
        <w:rPr>
          <w:b/>
        </w:rPr>
        <w:t xml:space="preserve">• </w:t>
      </w:r>
      <w:r>
        <w:t>Zikhron teru‘ah means memorial of a blast/acclamation; “trumpets” is traditional but not the literal noun in verse 24.</w:t>
      </w:r>
    </w:p>
    <w:p>
      <w:pPr>
        <w:ind w:left="259" w:hanging="202"/>
      </w:pPr>
      <w:r>
        <w:rPr>
          <w:b/>
        </w:rPr>
        <w:t xml:space="preserve">• </w:t>
      </w:r>
      <w:r>
        <w:t>The Day of Atonement requires self-humbling and complete rest.</w:t>
      </w:r>
    </w:p>
    <w:p>
      <w:pPr>
        <w:ind w:left="259" w:hanging="202"/>
      </w:pPr>
      <w:r>
        <w:rPr>
          <w:b/>
        </w:rPr>
        <w:t xml:space="preserve">• </w:t>
      </w:r>
      <w:r>
        <w:t>Tabernacles combines ingathering, rejoicing and historical memory in temporary booths.</w:t>
      </w:r>
    </w:p>
    <w:p>
      <w:pPr>
        <w:ind w:left="259" w:hanging="202"/>
      </w:pPr>
      <w:r>
        <w:rPr>
          <w:b/>
        </w:rPr>
        <w:t xml:space="preserve">• </w:t>
      </w:r>
      <w:r>
        <w:t>Verse 40’s “goodly trees” phrase is literally “fruit of a splendid tree”; some species identifications are traditional.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23:2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mo‘adim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Appointed times/seasons; KJV “feasts” is broader English tradition.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23:2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miqra qodesh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Holy convocation/calling together.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23:3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shabbat shabbaton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Sabbath of complete/solemn rest.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23:5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Passover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Fourteenth day; 1 Cor. 5:7 gives explicit Christ application.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23:6–8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Unleavened Bread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Fifteenth through seven days; 1 Cor. 5:8 supplies moral application.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23:10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reshith / ‘omer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First/beginning of harvest; sheaf/omer portion.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23:11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morrow after the Sabbath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Calendar interpretation historically disputed; do not state Sunday as uncontested.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23:12–14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firstfruits offerings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Harvest use waits until first portion presented.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1 Cor. 15:20,23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Christ firstfruits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Direct NT resurrection typology.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23:15–16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seven weeks / fifty days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Basis of Feast of Weeks/Pentecost.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23:17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two loaves with leaven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Leaven explicitly required; not universally evil symbol.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23:22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gleanings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Poor and ger included in festival-holiness ethic.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23:24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zikhron teru‘ah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Memorial of blast/acclamation; no explicit “trumpet” noun.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23:27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Yom ha-Kippurim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Day of Atonements.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23:27,32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afflict nephesh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Humble/afflict yourselves; nephesh = person/self.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23:36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‘atsereth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Closing/solemn assembly on eighth day.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23:40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peri ‘ets hadar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Fruit of splendid/beautiful tree; KJV “boughs” is interpretive.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23:40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palm / leafy tree / willow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Palm secure; leafy-tree species traditionally myrtle; willow of brook.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23:42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sukkot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Temporary booths/shelters memorialising wilderness dependence.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firstfruits calendar phrase “morrow after the Sabbath” is genuinely disputed, so Mansfield’s first-day-of-week interpretation is preserved as typology rather than asserted as uncontested grammar. Several plant identifications in verse 40 depend on later Jewish tradition. Mansfield’s large millennial feast scheme remains a theological synthesis rather than the chapter’s explicit chronology.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LEVITICUS 23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3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2" w:after="14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" w:after="14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