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E031" w14:textId="622C4AC5" w:rsidR="00DE124F" w:rsidRDefault="00DE124F" w:rsidP="00DE124F">
      <w:pPr>
        <w:pStyle w:val="Heading2"/>
      </w:pPr>
      <w:r w:rsidRPr="00DE124F">
        <w:t>Jinsi ya kutumia kijitabu hiki</w:t>
      </w:r>
    </w:p>
    <w:p w14:paraId="5EE417D1" w14:textId="77777777" w:rsidR="00DE124F" w:rsidRDefault="00DE124F" w:rsidP="00DE124F">
      <w:r>
        <w:t>Kuna mistari mingi iliyowekwa kwa kila mada; labda sana kwa mahubiri. Mhubiri anapaswa kuchagua mistari ya kutumia. Si kila tafsiri itatoa maana sawa. Mhubiri anapaswa kuangalia kwamba mistari hiyo inathibitisha hoja yake katika toleo halisi la Biblia wanalotumia.</w:t>
      </w:r>
    </w:p>
    <w:p w14:paraId="6F728783" w14:textId="77777777" w:rsidR="00DE124F" w:rsidRDefault="00DE124F" w:rsidP="00DE124F">
      <w:r>
        <w:t>Ni bora kutozungumza moja kwa moja kutoka kwa kitabu hiki cha mwongozo. Inaweza kuonekana kama unasoma hati ya mtu mwingine. Watazamaji wanahitaji kuona kwamba unaamini unachosema badala ya kile ambacho mtu mwingine anasema. Njia bora ya kufanya hivi ni kupanga mawazo na aya zako kwa mpangilio wako mwenyewe na kuzungumza kutoka kwa maandishi yako mwenyewe.</w:t>
      </w:r>
    </w:p>
    <w:p w14:paraId="17C59D96" w14:textId="77777777" w:rsidR="00DE124F" w:rsidRDefault="00DE124F" w:rsidP="00DE124F">
      <w:r>
        <w:t>Sio kila mafundisho ni magumu sawa. Uzoefu umeonyesha kwamba maeneo magumu zaidi kufundisha ni Ibilisi/Shetani na Mashetani. Kwa sababu hii, maelezo zaidi yamejumuishwa kuhusu mada hizi.</w:t>
      </w:r>
    </w:p>
    <w:p w14:paraId="133B33AD" w14:textId="77777777" w:rsidR="00DE124F" w:rsidRDefault="00DE124F" w:rsidP="00DE124F">
      <w:r>
        <w:t>Ni bora kufundisha ujumbe wa Mungu kwa njia chanya. Unaweza kutaka kufundisha kwamba shetani hayupo. Hata hivyo, kwa kumzungumzia shetani na kusema hayupo kutachanganya.</w:t>
      </w:r>
    </w:p>
    <w:p w14:paraId="613A1F74" w14:textId="77777777" w:rsidR="00DE124F" w:rsidRDefault="00DE124F" w:rsidP="00DE124F">
      <w:r>
        <w:t>Ni vyema kuzungumzia chanzo cha uovu na kuthibitisha kwamba tatizo ni asili ya mwanadamu kwanza. Ndipo mtu anaweza kueleza kutokuelewana juu ya neno 'ibilisi'. Wakati fulani ndugu mmoja alieleza njia hiyo ya kufundisha kuwa ‘kuwasha nuru’ badala ya ‘kuchimba giza.'</w:t>
      </w:r>
    </w:p>
    <w:p w14:paraId="0DD59A68" w14:textId="77777777" w:rsidR="00DE124F" w:rsidRDefault="00DE124F" w:rsidP="00DE124F">
      <w:r>
        <w:t>Tunapendekeza kwamba mahubiri yaanze na mada ya ufalme wa Mungu kwa sababu zifuatazo,</w:t>
      </w:r>
    </w:p>
    <w:p w14:paraId="56914585" w14:textId="77777777" w:rsidR="00DE124F" w:rsidRDefault="00DE124F" w:rsidP="00DE124F">
      <w:r>
        <w:t>1. Yohana Mbatizaji na Yesu walichagua mada hii kuwafundisha watu.</w:t>
      </w:r>
    </w:p>
    <w:p w14:paraId="1E24F2EF" w14:textId="77777777" w:rsidR="00DE124F" w:rsidRDefault="00DE124F" w:rsidP="00DE124F">
      <w:r>
        <w:t>2. Yesu aliwaambia wanafunzi wake wafundishe hivyo.</w:t>
      </w:r>
    </w:p>
    <w:p w14:paraId="0A8878B8" w14:textId="77777777" w:rsidR="00DE124F" w:rsidRDefault="00DE124F" w:rsidP="00DE124F">
      <w:r>
        <w:t>3. Ni habari njema. Watu lazima watake kusikia unachosema.</w:t>
      </w:r>
    </w:p>
    <w:p w14:paraId="308BDFAB" w14:textId="77777777" w:rsidR="00DE124F" w:rsidRDefault="00DE124F" w:rsidP="00DE124F">
      <w:r>
        <w:t>4. Inatoa maono ya siku zijazo nzuri, ambayo husaidia watu kupitia maisha.</w:t>
      </w:r>
    </w:p>
    <w:p w14:paraId="01107F23" w14:textId="77777777" w:rsidR="00DE124F" w:rsidRDefault="00DE124F" w:rsidP="00DE124F">
      <w:r>
        <w:t>5. Inatoa sababu kwa nini wanapaswa kusikiliza mafundisho mengine.</w:t>
      </w:r>
    </w:p>
    <w:p w14:paraId="70EA1749" w14:textId="25CA5AE2" w:rsidR="00DE124F" w:rsidRDefault="00DE124F" w:rsidP="00DE124F">
      <w:r>
        <w:t xml:space="preserve">6. Inapaswa </w:t>
      </w:r>
      <w:proofErr w:type="spellStart"/>
      <w:r>
        <w:t>kuwa</w:t>
      </w:r>
      <w:proofErr w:type="spellEnd"/>
      <w:r>
        <w:t xml:space="preserve"> </w:t>
      </w:r>
      <w:proofErr w:type="spellStart"/>
      <w:r>
        <w:t>kipaumbele</w:t>
      </w:r>
      <w:proofErr w:type="spellEnd"/>
      <w:r>
        <w:t xml:space="preserve"> </w:t>
      </w:r>
      <w:proofErr w:type="spellStart"/>
      <w:r>
        <w:t>chetu</w:t>
      </w:r>
      <w:proofErr w:type="spellEnd"/>
      <w:r>
        <w:t xml:space="preserve">: </w:t>
      </w:r>
      <w:r w:rsidR="006951DD" w:rsidRPr="006951DD">
        <w:rPr>
          <w:i/>
          <w:iCs/>
        </w:rPr>
        <w:t>“</w:t>
      </w:r>
      <w:r w:rsidRPr="006951DD">
        <w:rPr>
          <w:i/>
          <w:iCs/>
        </w:rPr>
        <w:t xml:space="preserve">Bali </w:t>
      </w:r>
      <w:proofErr w:type="spellStart"/>
      <w:r w:rsidRPr="006951DD">
        <w:rPr>
          <w:i/>
          <w:iCs/>
        </w:rPr>
        <w:t>utafuteni</w:t>
      </w:r>
      <w:proofErr w:type="spellEnd"/>
      <w:r w:rsidRPr="006951DD">
        <w:rPr>
          <w:i/>
          <w:iCs/>
        </w:rPr>
        <w:t xml:space="preserve"> kwanza </w:t>
      </w:r>
      <w:proofErr w:type="spellStart"/>
      <w:r w:rsidRPr="006951DD">
        <w:rPr>
          <w:i/>
          <w:iCs/>
        </w:rPr>
        <w:t>ufalme</w:t>
      </w:r>
      <w:proofErr w:type="spellEnd"/>
      <w:r w:rsidRPr="006951DD">
        <w:rPr>
          <w:i/>
          <w:iCs/>
        </w:rPr>
        <w:t xml:space="preserve"> wake, na haki yake; </w:t>
      </w:r>
      <w:proofErr w:type="spellStart"/>
      <w:r w:rsidRPr="006951DD">
        <w:rPr>
          <w:i/>
          <w:iCs/>
        </w:rPr>
        <w:t>na</w:t>
      </w:r>
      <w:proofErr w:type="spellEnd"/>
      <w:r w:rsidRPr="006951DD">
        <w:rPr>
          <w:i/>
          <w:iCs/>
        </w:rPr>
        <w:t xml:space="preserve"> </w:t>
      </w:r>
      <w:proofErr w:type="spellStart"/>
      <w:r w:rsidRPr="006951DD">
        <w:rPr>
          <w:i/>
          <w:iCs/>
        </w:rPr>
        <w:t>hayo</w:t>
      </w:r>
      <w:proofErr w:type="spellEnd"/>
      <w:r w:rsidRPr="006951DD">
        <w:rPr>
          <w:i/>
          <w:iCs/>
        </w:rPr>
        <w:t xml:space="preserve"> yote </w:t>
      </w:r>
      <w:proofErr w:type="spellStart"/>
      <w:r w:rsidRPr="006951DD">
        <w:rPr>
          <w:i/>
          <w:iCs/>
        </w:rPr>
        <w:t>mtazidishiwa</w:t>
      </w:r>
      <w:proofErr w:type="spellEnd"/>
      <w:r w:rsidRPr="006951DD">
        <w:rPr>
          <w:i/>
          <w:iCs/>
        </w:rPr>
        <w:t>.</w:t>
      </w:r>
      <w:r w:rsidR="006951DD" w:rsidRPr="006951DD">
        <w:rPr>
          <w:i/>
          <w:iCs/>
        </w:rPr>
        <w:t>”</w:t>
      </w:r>
      <w:r>
        <w:t xml:space="preserve"> (Mathayo 6:33).</w:t>
      </w:r>
    </w:p>
    <w:p w14:paraId="5F8C46DA" w14:textId="77777777" w:rsidR="00DE124F" w:rsidRDefault="00DE124F" w:rsidP="00DE124F">
      <w:r>
        <w:t>7. Inatoa uharaka wa kuchukua hatua. Ufalme wa Mungu umekaribia.</w:t>
      </w:r>
    </w:p>
    <w:p w14:paraId="2386FDD3" w14:textId="77777777" w:rsidR="00DE124F" w:rsidRDefault="00DE124F" w:rsidP="00DE124F">
      <w:r>
        <w:t>Ni lazima tuwe waangalifu tusifundishe vipande vya habari pekee. Lengo letu si tu kufundisha habari ili kufaulu mtihani. Lengo letu ni kuwakuza watu wanaomheshimu Mungu kutokana na kuwa na ufahamu sahihi na mazoezi. Hii inamaanisha tunahitaji kufundisha masomo pamoja na ukweli. Kitabu cha Mwongozo wa Kuhubiri kimeandikwa kwa kuzingatia hili.</w:t>
      </w:r>
    </w:p>
    <w:p w14:paraId="0CC45F52" w14:textId="73D78065" w:rsidR="00DE124F" w:rsidRDefault="00DE124F" w:rsidP="00DE124F">
      <w:r>
        <w:t xml:space="preserve">Yesu alisema, </w:t>
      </w:r>
      <w:r w:rsidR="006951DD" w:rsidRPr="006951DD">
        <w:rPr>
          <w:i/>
          <w:iCs/>
        </w:rPr>
        <w:t>“</w:t>
      </w:r>
      <w:proofErr w:type="spellStart"/>
      <w:r w:rsidRPr="006951DD">
        <w:rPr>
          <w:i/>
          <w:iCs/>
        </w:rPr>
        <w:t>Mwanafunzi</w:t>
      </w:r>
      <w:proofErr w:type="spellEnd"/>
      <w:r w:rsidRPr="006951DD">
        <w:rPr>
          <w:i/>
          <w:iCs/>
        </w:rPr>
        <w:t xml:space="preserve"> hawi mkuu kuliko mwalimu wake, lakini kila mtu ambaye amehitimu </w:t>
      </w:r>
      <w:proofErr w:type="spellStart"/>
      <w:r w:rsidRPr="006951DD">
        <w:rPr>
          <w:i/>
          <w:iCs/>
        </w:rPr>
        <w:t>hulingana</w:t>
      </w:r>
      <w:proofErr w:type="spellEnd"/>
      <w:r w:rsidRPr="006951DD">
        <w:rPr>
          <w:i/>
          <w:iCs/>
        </w:rPr>
        <w:t xml:space="preserve"> </w:t>
      </w:r>
      <w:proofErr w:type="spellStart"/>
      <w:r w:rsidRPr="006951DD">
        <w:rPr>
          <w:i/>
          <w:iCs/>
        </w:rPr>
        <w:t>na</w:t>
      </w:r>
      <w:proofErr w:type="spellEnd"/>
      <w:r w:rsidRPr="006951DD">
        <w:rPr>
          <w:i/>
          <w:iCs/>
        </w:rPr>
        <w:t xml:space="preserve"> </w:t>
      </w:r>
      <w:proofErr w:type="spellStart"/>
      <w:r w:rsidRPr="006951DD">
        <w:rPr>
          <w:i/>
          <w:iCs/>
        </w:rPr>
        <w:t>mwalimu</w:t>
      </w:r>
      <w:proofErr w:type="spellEnd"/>
      <w:r w:rsidRPr="006951DD">
        <w:rPr>
          <w:i/>
          <w:iCs/>
        </w:rPr>
        <w:t xml:space="preserve"> wake.</w:t>
      </w:r>
      <w:r w:rsidR="006951DD" w:rsidRPr="006951DD">
        <w:rPr>
          <w:i/>
          <w:iCs/>
        </w:rPr>
        <w:t>”</w:t>
      </w:r>
      <w:r>
        <w:t xml:space="preserve"> (Luka 6:40). Lengo letu ni kumfundisha mwanafunzi kuwa kama Yesu, ambaye ndiye mwalimu mkuu wetu sote.</w:t>
      </w:r>
    </w:p>
    <w:p w14:paraId="64899432" w14:textId="77777777" w:rsidR="00DE124F" w:rsidRDefault="00DE124F" w:rsidP="00DE124F">
      <w:r>
        <w:t>Ufalme wa Mungu ulikuwa ujumbe wa asili wa injili:</w:t>
      </w:r>
    </w:p>
    <w:p w14:paraId="0D071FFA" w14:textId="77777777" w:rsidR="00DE124F" w:rsidRDefault="00DE124F" w:rsidP="00DE124F">
      <w:r>
        <w:t>• Yohana Mbatizaji alifundisha haya (Mathayo 3:1-2)</w:t>
      </w:r>
    </w:p>
    <w:p w14:paraId="65627D2E" w14:textId="77777777" w:rsidR="00DE124F" w:rsidRDefault="00DE124F" w:rsidP="00DE124F">
      <w:r>
        <w:t>• Yesu alifundisha (Mathayo 4:23)</w:t>
      </w:r>
    </w:p>
    <w:p w14:paraId="0E6932DE" w14:textId="77777777" w:rsidR="00DE124F" w:rsidRDefault="00DE124F" w:rsidP="00DE124F">
      <w:r>
        <w:t>• Wanafunzi walifundisha mambo haya (Mathayo 10:7, Luka 10:9)</w:t>
      </w:r>
    </w:p>
    <w:p w14:paraId="583D6346" w14:textId="74D12A5D" w:rsidR="00DE124F" w:rsidRDefault="00DE124F" w:rsidP="00DE124F">
      <w:r>
        <w:t>• Yesu hata alifundisha mambo hayo wakati wake wa mwisho baada ya ufufuo (Matendo 1:3)</w:t>
      </w:r>
    </w:p>
    <w:sectPr w:rsidR="00DE12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4F"/>
    <w:rsid w:val="006951DD"/>
    <w:rsid w:val="00DE124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ADA44"/>
  <w15:chartTrackingRefBased/>
  <w15:docId w15:val="{FE8D80F0-542B-4ACA-B20A-5F7BAC6B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DE12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24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2022-12-11T11:58:00Z</dcterms:created>
  <dcterms:modified xsi:type="dcterms:W3CDTF">2023-01-17T21:02:00Z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23c5b1d6-8649-4b13-a2d1-33d86c22ff4f</vt:lpwstr>
  </property>
</Properties>
</file>