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72669" w14:textId="77777777" w:rsidR="00880996" w:rsidRPr="00880996" w:rsidRDefault="00880996" w:rsidP="00880996">
      <w:pPr>
        <w:jc w:val="both"/>
        <w:rPr>
          <w:rFonts w:ascii="Raleway" w:eastAsia="Times New Roman" w:hAnsi="Raleway" w:cs="Times New Roman"/>
          <w:b/>
          <w:bCs/>
          <w:color w:val="444444"/>
          <w:kern w:val="0"/>
          <w:sz w:val="21"/>
          <w:szCs w:val="21"/>
          <w14:ligatures w14:val="none"/>
        </w:rPr>
      </w:pPr>
      <w:r w:rsidRPr="00880996">
        <w:rPr>
          <w:rFonts w:ascii="Raleway" w:eastAsia="Times New Roman" w:hAnsi="Raleway" w:cs="Times New Roman"/>
          <w:b/>
          <w:bCs/>
          <w:color w:val="444444"/>
          <w:kern w:val="0"/>
          <w:sz w:val="21"/>
          <w:szCs w:val="21"/>
          <w14:ligatures w14:val="none"/>
        </w:rPr>
        <w:t>Machi 23</w:t>
      </w:r>
    </w:p>
    <w:p w14:paraId="7A6B2B65" w14:textId="5C11ED60" w:rsidR="00DD1249" w:rsidRPr="00880996" w:rsidRDefault="00880996" w:rsidP="00880996">
      <w:pPr>
        <w:jc w:val="both"/>
      </w:pP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Hesabu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4: Katika sura hii tunaona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maele</w:t>
      </w:r>
      <w:r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ke</w:t>
      </w:r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zo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zaidi ambayo BWANA aliwapa Musa na Haruni kuhusu jinsi watu na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maskani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wengeweza</w:t>
      </w:r>
      <w:proofErr w:type="spellEnd"/>
      <w:r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kusafiri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Walipewa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maagizo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mahususi ambayo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makabila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yangehama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Pia,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maagizo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yalitolewa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kuhusu jinsi na nani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angehusika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wakati wa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kubomoa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"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hema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" la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kukutania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Tunapofikiria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kazi ya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kuhamisha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mamilioni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ya watu (ikiwa ni pamoja na watoto na wazee) na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mifugo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 utaratibu, ambapo kila mtu alijua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walichopaswa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kufanya, basi tunaona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hitaji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la "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maele</w:t>
      </w:r>
      <w:r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ke</w:t>
      </w:r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zo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". Bila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maele</w:t>
      </w:r>
      <w:r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ke</w:t>
      </w:r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zo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haya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kungekuwa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machafuko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mgawanyiko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Ninaposoma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sura hii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niliandika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maelezo kuhusu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maele</w:t>
      </w:r>
      <w:r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ke</w:t>
      </w:r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zo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mahususi. Ni rahisi sana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kupotea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katika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maele</w:t>
      </w:r>
      <w:r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ke</w:t>
      </w:r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zo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kutoyazingatia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Wakati vitu vingi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vinahamishwa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ni wazo zuri kuweka alama kwenye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masanduku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Hii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ilifanyika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wakati wa Musa kwa rangi ya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kifuniko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kinachoonekana</w:t>
      </w:r>
      <w:proofErr w:type="spellEnd"/>
      <w:r w:rsidR="007E701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.</w:t>
      </w:r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r w:rsidR="007E701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</w:t>
      </w:r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 hiyo</w:t>
      </w:r>
      <w:r w:rsidR="007E701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,</w:t>
      </w:r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kifuniko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cha bluu kilikuwa juu ya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sanduku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na kilikuwa cha mahali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patakatifu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sana; vitu vingine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vilifunikwa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ngozi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za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pomboo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vilikusudiwa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 ajili ya mahali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patakatifu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Bila shaka wale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waliobomoa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mapazia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mbao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pia ndio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wangejenga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upya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maskani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walipofika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Kuna mengi zaidi ya kupata, lakini uzuri wa yote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ulikuwa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kwamba KAMA kila mtu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angefanya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kulingana na mapenzi ya Mungu, yote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yangekuwa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rahisi. Mungu alikuwa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ame</w:t>
      </w:r>
      <w:r w:rsidR="007E701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sha</w:t>
      </w:r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panga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kila kitu; vifaa,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vipimo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kila kitu kilikuwa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kimetengenezwa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ili BWANA na watu wake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waweze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kusafiri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pamoja. Rahisi, mradi tu watu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hawakutilia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shaka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maagizo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ya Mungu. Kama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ulidhani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kwamba unaweza kufanya kazi hiyo vizuri zaidi kuliko mtu mwingine, au kama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ulitaka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"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kujiinua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", au kuifanya kwa njia yako (kupuuza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maagizo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ambayo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hukuyapenda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), basi ghafla "kanisa",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lililojengwa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sehemu nyingi,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halifai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vizuri,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linavunjika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si mahali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pazuri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pa kukaa Mungu tena! Hili linaweza kutokea katika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eklesia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ama tunafanya kazi pamoja,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tukifuata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maagizo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ya Mungu katika safari ya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kuelekea</w:t>
      </w:r>
      <w:proofErr w:type="spellEnd"/>
      <w:r w:rsidR="007E701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katika</w:t>
      </w:r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ufalme, tukijua kwamba BWANA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atakuwa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pamoja nasi, na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kutuongoza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au tunafanya mapenzi yetu wenyewe!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Tukitafuta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kuchukua "mahali pa juu zaidi".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Tukiwa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roho hii, tayari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tumejifanya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kuwa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hatuna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thamani machoni pa BWANA na pia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itaonekana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 wengine!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Tuifanye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iwe rahisi (kwa faida ya kila mtu) na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tufanye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mambo yote kulingana na mapenzi ya Mungu ili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akae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kati yetu. “…Yesu Kristo mwenyewe akiwa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jiwe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kuu la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pembeni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ambaye ndani yake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jengo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lote,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likiunganishwa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pamoja,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hukua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kuwa hekalu takatifu katika BWANA, ambaye ndani yake ninyi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nanyi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mnajengwa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pamoja kuwa makao ya Mungu katika roho” </w:t>
      </w:r>
      <w:r w:rsidR="00E412D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(</w:t>
      </w:r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Waefeso 2:20-22</w:t>
      </w:r>
      <w:r w:rsidR="00E412D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)</w:t>
      </w:r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. Mithali 1</w:t>
      </w:r>
      <w:r w:rsidR="00E412D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inasema,</w:t>
      </w:r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Kama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ungemjua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mtu mwenye hekima ingekuwa wazo zuri kukaa na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kumsikiliza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ili kupata ufahamu na mafundisho ya jinsi ya kuishi maisha yako, kuona mambo ambayo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ulikuwa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ukifanya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vizuri na yale ambayo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ulikuwa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umekosea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Mshukuru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BWANA kwamba tunapata maneno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yaliyoongozwa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roho (ya Mungu) ya mtu mwenye hekima (Sulemani). Ni maneno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yanayofunua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mioyo yetu (mema au mabaya) na ni maneno ya kujali, maneno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yanayoongoza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kama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mzazi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angempa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mtoto. Lakini si maneno "mazuri" tu, ni maneno na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maagizo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ambayo </w:t>
      </w:r>
      <w:r w:rsidR="00E412D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</w:t>
      </w:r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KIWEKWA katika vitendo, huleta hekima na maarifa (kutoka</w:t>
      </w:r>
      <w:r w:rsidR="00E412D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na</w:t>
      </w:r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r w:rsidR="00E412D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</w:t>
      </w:r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a uzoefu), na maisha yenye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kuridhisha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zaidi, na hii inaendelea katika maisha yote ya mtu. Kwa hekima nyingi Sulemani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anaanzia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wapi? "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Kumcha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BWANA ndio mwanzo wa maarifa" (mstari wa 7). Katika mstari huu neno "hofu" linamaanisha heshima kamili na heshima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iliyochanganywa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hofu nzuri kwa Mungu. Tunahitaji hili</w:t>
      </w:r>
      <w:r w:rsidR="00E412D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,</w:t>
      </w:r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vinginevyo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hatuchuku</w:t>
      </w:r>
      <w:r w:rsidR="00E412D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li</w:t>
      </w:r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maneno yake au rehema zake kwa uzito.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Tukiwa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"hofu ya BWANA" basi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tutaishi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ipasavyo, tutatambua mapungufu yetu na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hitaji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letu la msaada,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tutatafuta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wokovu na ufalme wa Mungu. Kwa hofu nzuri kwa Mungu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tutakumbuka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kwamba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tuko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mbele zake kila wakati. Anajua mawazo yetu yote na matendo yetu, </w:t>
      </w:r>
      <w:r w:rsidR="00E412D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na sababu zake</w:t>
      </w:r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! "Mwenye hekima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atasikia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</w:t>
      </w:r>
      <w:r w:rsidR="00E412D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kuendelea</w:t>
      </w:r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kujifunza" (kutoka kwa BWANA) mst</w:t>
      </w:r>
      <w:r w:rsidR="00E412D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ari wa</w:t>
      </w:r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5. Mwenye hekima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atakuwa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hekima zaidi! "Mtu yeyote kati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yenu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akipungukiwa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hekima na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aombe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 Mungu" Yakobo 1:5. Mwaka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jana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ndugu mmoja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Mwafrika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alipoteza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mtoto wake mdogo, na licha ya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kutafutwa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sana na wengi, mtoto huyo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hakupatikana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Rafiki yake,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alimuuliza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hali yake na imani yake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ilikuwaje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Alijibu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“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Niliomba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hekima”. Hilo ni jambo la busara sana! Jambo la busara zaidi kufanya, mtu mwenye hekima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anayetaka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kuwa na hekima zaidi! Tunapokuwa katika hali mbaya hatuwezi kufikiria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kimantiki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huu ndio wakati wa kuomba hekima na mwongozo kutoka kwa Mungu.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Hebu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tufanye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hivi mara nyingi zaidi, BWANA anataka kukupa hekima,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tuiombee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kisha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tusikilize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lastRenderedPageBreak/>
        <w:t>kusubiri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Hekima hii ya Mungu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inalinganishwa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mawazo ya ulimwengu katika mistari ya 10-19.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Tunatambua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mara moja kwamba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vishawishi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vyote vya ulimwengu si sahihi,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vilivyofupishwa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katika mstari wa 19 “Njia za kila mtu mwenye tamaa ya kupata faida…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huondoa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uhai wa wenyewe”. Bosi wangu ni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tajiri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lakini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hajaridhika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maisha yake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yanatawaliwa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uchoyo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kwa kweli yeye ni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mas</w:t>
      </w:r>
      <w:r w:rsidR="00E412D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</w:t>
      </w:r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kini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Hata hivyo, hekima huleta utajiri mzuri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unaobadilisha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maisha. “Yeyote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anisikilizaye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atakaa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salama, naye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atakuwa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salama, bila hofu ya mabaya”. Ahadi nzuri</w:t>
      </w:r>
      <w:r w:rsidR="00E412D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</w:t>
      </w:r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Hizi ni nyakati ngumu! Ahadi kutoka kwa Mungu kwa wote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watakaosikiliza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kutenda. Luka 15. Mifano 3 yenye mada moja ya waliopotea na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kupatikana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Mifano hiyo ilikuwa muhimu kwa watu wakati huo, na kwa wanadamu wa leo. Sura inaanza kwa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kut</w:t>
      </w:r>
      <w:r w:rsidR="00E412D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</w:t>
      </w:r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ambia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Yesu alikuwa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akizungumza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nani, kulikuwa na makundi 2. Yesu alikuwa na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watoza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ushuru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"Wenye dhambi", na tofauti na kundi hilo (hakika akilini mwao), Mafarisayo na walimu wa sheria. Ukosoaji kutoka kwa Mafarisayo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ulikuwa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kwamba Yesu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aliwakaribisha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wenye dhambi (bila shaka kwa furaha!) na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alikula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nao. Yesu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anasimulia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mfano, kondoo aliyepotea</w:t>
      </w:r>
      <w:r w:rsidR="00E412D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,</w:t>
      </w:r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mchungaji. </w:t>
      </w:r>
      <w:proofErr w:type="spellStart"/>
      <w:r w:rsidR="00E412D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</w:t>
      </w:r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nauliza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swali "Kama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ungekuwa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mchungaji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ungefanya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nini?" Wengine wanaweza kusema kwamba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hawangewaacha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wale 99 katika eneo la wazi, lakini labda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aliwaacha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marafiki na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majirani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zake (mstari wa 6). Kondoo aliyepotea ni wa thamani sana kwa mchungaji, mchungaji ana uhusiano mkubwa sana </w:t>
      </w:r>
      <w:r w:rsidR="00E412D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</w:t>
      </w:r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a kondoo huyo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asiyejiweza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atafanya yote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awezayo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kumpata, na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hatajisikia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"kamili" hadi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atakapompata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Anapompata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anafurahi, “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Furahini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pamoja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nami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;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nimempata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kondoo wangu aliyepotea”. Wote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waliomsikiliza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wangeelewa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matendo na hisia za mchungaji. Lakini basi, Yesu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anainua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hadithi hiyo hadi uelewa wa mbinguni </w:t>
      </w:r>
      <w:r w:rsidR="00E412D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mstari wa </w:t>
      </w:r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7, “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</w:t>
      </w:r>
      <w:r w:rsidR="00E412D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in</w:t>
      </w:r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awaambia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vivyo hivyo kutakuwa na furaha zaidi mbinguni kwa ajili ya mwenye dhambi mmoja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atubuye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kuliko kwa watu 99 wenye haki ambao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hawahitaji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kutubu”. Mioyo ya “wenye dhambi”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iligundua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kuwa walikuwa kondoo waliopotea na Yesu alikuwa mchungaji. Mioyo ya Mafarisayo ILIJIONA kuwa ya haki na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kuwaona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wengine wote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wakiwa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roho ya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kukosoa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akiwemo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Yesu, walikuwa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wakijitenga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mchungaji, na walikuwa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wamepotea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! Bila kutambua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hitaji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lao la kutubu.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Vipi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kuhusu sisi wenyewe katika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eklesia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? Je,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tunawakaribisha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WOTE, ili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kuwaleta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 Yesu, sote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tumetenda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dhambi, tunapaswa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kuwakaribisha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(hata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kuwatia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moyo!) WOTE kuja kwa Yesu. Lakini,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</w:t>
      </w:r>
      <w:r w:rsidR="00E412D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po</w:t>
      </w:r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kuja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 Yesu TUNAHITAJI KUBADILISHWA, kupewa moyo na roho mpya (akili), ili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kuongozwa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KUBADILISHA njia zetu kwa njia zake. Wengi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walimwendea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Yesu, lakini si wote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waliobadilishwa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kushindwa hakukuwa kwa BWANA, ilikuwa kwamba WENGINE HAWAKUTAKA KUBADILISHWA. Mfano wa wana wawili na baba. Tunaona roho (mitazamo) katika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wahusika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wote 3. Mwana mdogo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aliwakilisha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"wenye dhambi". Baba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anawakilisha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Mungu (na mapenzi Yake yalikuwa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yakifanywa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Yesu kwa wenye dhambi waliotubu). Mwana mkubwa alikuwa Mafarisayo. Kwa hiyo, ingawa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watoza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ushuru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wenye dhambi walikuwa "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wamepotea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" kama mwana mdogo, kwa kuja kwa Yesu, NA kubadilisha maisha yao, walikuwa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wamepatikana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"Walikuwa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wamekufa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lakini sasa wako hai, walikuwa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wamepotea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lakini sasa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wamepatikana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". Mafarisayo (mwana mkubwa) hawakuwa na roho sawa na baba (Mungu). Mstari wa 20 -23." Lakini alipokuwa bado mbali (mdogo) baba yake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alimwona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akajaa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huruma kwake;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alimkimbilia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mwanawe,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akamkumbatia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kumbusu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, "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twende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karamu na kusherehekea…." Jibu lake lilikuwa! Ikiwa Mafarisayo (na sisi)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hatuna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roho sawa na Mungu,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tumepotea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tumejitenga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Mungu na "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tunamtumikia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" BWANA badala ya kumtumikia BWANA kwa sababu ya upendo, na kunung'unika na kulalamika badala ya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kufurahi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! Mawazo ya mwana mkubwa yalikuwa ya ubinafsi kabisa, bila kujali kaka yake (hata kukataa kwamba yeye ni kaka yake) na bila kujali baba yake, hii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inanikumbusha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Yusufu, ndugu zake, na uhusiano na baba yake, </w:t>
      </w:r>
      <w:proofErr w:type="spellStart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ilifikiriwa</w:t>
      </w:r>
      <w:proofErr w:type="spellEnd"/>
      <w:r w:rsidRPr="0088099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kwamba Yusufu alikuwa "amepotea", lakini ni ndugu zake ndio waliopotea!</w:t>
      </w:r>
    </w:p>
    <w:sectPr w:rsidR="00DD1249" w:rsidRPr="008809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5BF"/>
    <w:rsid w:val="001907A8"/>
    <w:rsid w:val="00346F59"/>
    <w:rsid w:val="003575BF"/>
    <w:rsid w:val="007E701B"/>
    <w:rsid w:val="00880996"/>
    <w:rsid w:val="00A00322"/>
    <w:rsid w:val="00DD1249"/>
    <w:rsid w:val="00E412DB"/>
    <w:rsid w:val="00ED486A"/>
    <w:rsid w:val="00F73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9E703B"/>
  <w15:chartTrackingRefBased/>
  <w15:docId w15:val="{FC535457-F330-472D-8F06-7E47EBC6C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75BF"/>
    <w:rPr>
      <w:rFonts w:eastAsiaTheme="minorEastAsia"/>
      <w:lang w:eastAsia="zh-CN" w:bidi="he-I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75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 w:bidi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75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 w:bidi="ar-SA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75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 w:bidi="ar-S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75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eastAsia="en-US" w:bidi="ar-S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75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eastAsia="en-US" w:bidi="ar-S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75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eastAsia="en-US" w:bidi="ar-S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75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eastAsia="en-US" w:bidi="ar-S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75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eastAsia="en-US" w:bidi="ar-S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75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75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75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75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75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75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75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75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75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75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75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</w:rPr>
  </w:style>
  <w:style w:type="character" w:customStyle="1" w:styleId="TitleChar">
    <w:name w:val="Title Char"/>
    <w:basedOn w:val="DefaultParagraphFont"/>
    <w:link w:val="Title"/>
    <w:uiPriority w:val="10"/>
    <w:rsid w:val="003575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75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 w:bidi="ar-SA"/>
    </w:rPr>
  </w:style>
  <w:style w:type="character" w:customStyle="1" w:styleId="SubtitleChar">
    <w:name w:val="Subtitle Char"/>
    <w:basedOn w:val="DefaultParagraphFont"/>
    <w:link w:val="Subtitle"/>
    <w:uiPriority w:val="11"/>
    <w:rsid w:val="003575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75BF"/>
    <w:pPr>
      <w:spacing w:before="160"/>
      <w:jc w:val="center"/>
    </w:pPr>
    <w:rPr>
      <w:rFonts w:eastAsiaTheme="minorHAnsi"/>
      <w:i/>
      <w:iCs/>
      <w:color w:val="404040" w:themeColor="text1" w:themeTint="BF"/>
      <w:lang w:eastAsia="en-US" w:bidi="ar-SA"/>
    </w:rPr>
  </w:style>
  <w:style w:type="character" w:customStyle="1" w:styleId="QuoteChar">
    <w:name w:val="Quote Char"/>
    <w:basedOn w:val="DefaultParagraphFont"/>
    <w:link w:val="Quote"/>
    <w:uiPriority w:val="29"/>
    <w:rsid w:val="003575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75BF"/>
    <w:pPr>
      <w:ind w:left="720"/>
      <w:contextualSpacing/>
    </w:pPr>
    <w:rPr>
      <w:rFonts w:eastAsiaTheme="minorHAnsi"/>
      <w:lang w:eastAsia="en-US" w:bidi="ar-SA"/>
    </w:rPr>
  </w:style>
  <w:style w:type="character" w:styleId="IntenseEmphasis">
    <w:name w:val="Intense Emphasis"/>
    <w:basedOn w:val="DefaultParagraphFont"/>
    <w:uiPriority w:val="21"/>
    <w:qFormat/>
    <w:rsid w:val="003575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75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lang w:eastAsia="en-US" w:bidi="ar-S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75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75B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1239</Words>
  <Characters>7068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 Hinton</dc:creator>
  <cp:keywords/>
  <dc:description/>
  <cp:lastModifiedBy>Haule Jacob</cp:lastModifiedBy>
  <cp:revision>4</cp:revision>
  <dcterms:created xsi:type="dcterms:W3CDTF">2024-03-23T18:49:00Z</dcterms:created>
  <dcterms:modified xsi:type="dcterms:W3CDTF">2026-01-17T04:17:00Z</dcterms:modified>
</cp:coreProperties>
</file>